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A4B74" w14:textId="2E50A1EE" w:rsidR="00563F04" w:rsidRPr="0073437B" w:rsidRDefault="00454146" w:rsidP="00E925BF">
      <w:pPr>
        <w:snapToGrid w:val="0"/>
        <w:spacing w:before="120" w:after="120"/>
        <w:jc w:val="center"/>
        <w:rPr>
          <w:b/>
          <w:sz w:val="36"/>
          <w:szCs w:val="36"/>
        </w:rPr>
      </w:pPr>
      <w:r w:rsidRPr="0073437B">
        <w:rPr>
          <w:b/>
          <w:sz w:val="36"/>
          <w:szCs w:val="36"/>
        </w:rPr>
        <w:t>Needs Assessment</w:t>
      </w:r>
    </w:p>
    <w:p w14:paraId="420D1872" w14:textId="77777777" w:rsidR="00B66F86" w:rsidRPr="0073437B" w:rsidRDefault="00B66F86" w:rsidP="00E925BF">
      <w:pPr>
        <w:snapToGrid w:val="0"/>
        <w:spacing w:before="120" w:after="120"/>
        <w:rPr>
          <w:b/>
          <w:bCs/>
        </w:rPr>
      </w:pPr>
    </w:p>
    <w:p w14:paraId="0B1B7CA2" w14:textId="00416840" w:rsidR="00E3643B" w:rsidRPr="00021FEC" w:rsidRDefault="00E3643B" w:rsidP="00E925BF">
      <w:pPr>
        <w:snapToGrid w:val="0"/>
        <w:spacing w:before="120" w:after="120"/>
        <w:rPr>
          <w:b/>
          <w:bCs/>
          <w:sz w:val="28"/>
          <w:szCs w:val="28"/>
        </w:rPr>
      </w:pPr>
      <w:r w:rsidRPr="00021FEC">
        <w:rPr>
          <w:b/>
          <w:bCs/>
          <w:sz w:val="28"/>
          <w:szCs w:val="28"/>
        </w:rPr>
        <w:t xml:space="preserve">Stage 1: </w:t>
      </w:r>
      <w:r w:rsidR="00B66F86" w:rsidRPr="00021FEC">
        <w:rPr>
          <w:b/>
          <w:bCs/>
          <w:sz w:val="28"/>
          <w:szCs w:val="28"/>
        </w:rPr>
        <w:t xml:space="preserve">Identify and </w:t>
      </w:r>
      <w:r w:rsidR="00F0292C">
        <w:rPr>
          <w:b/>
          <w:bCs/>
          <w:sz w:val="28"/>
          <w:szCs w:val="28"/>
        </w:rPr>
        <w:t>D</w:t>
      </w:r>
      <w:r w:rsidR="00B66F86" w:rsidRPr="00021FEC">
        <w:rPr>
          <w:b/>
          <w:bCs/>
          <w:sz w:val="28"/>
          <w:szCs w:val="28"/>
        </w:rPr>
        <w:t xml:space="preserve">escribe a </w:t>
      </w:r>
      <w:r w:rsidR="00F0292C">
        <w:rPr>
          <w:b/>
          <w:bCs/>
          <w:sz w:val="28"/>
          <w:szCs w:val="28"/>
        </w:rPr>
        <w:t>P</w:t>
      </w:r>
      <w:r w:rsidR="00B66F86" w:rsidRPr="00021FEC">
        <w:rPr>
          <w:b/>
          <w:bCs/>
          <w:sz w:val="28"/>
          <w:szCs w:val="28"/>
        </w:rPr>
        <w:t xml:space="preserve">erformance </w:t>
      </w:r>
      <w:r w:rsidR="00F0292C">
        <w:rPr>
          <w:b/>
          <w:bCs/>
          <w:sz w:val="28"/>
          <w:szCs w:val="28"/>
        </w:rPr>
        <w:t>P</w:t>
      </w:r>
      <w:r w:rsidR="00B66F86" w:rsidRPr="00021FEC">
        <w:rPr>
          <w:b/>
          <w:bCs/>
          <w:sz w:val="28"/>
          <w:szCs w:val="28"/>
        </w:rPr>
        <w:t>roblem</w:t>
      </w:r>
      <w:r w:rsidR="00B04836">
        <w:rPr>
          <w:b/>
          <w:bCs/>
          <w:sz w:val="28"/>
          <w:szCs w:val="28"/>
        </w:rPr>
        <w:t xml:space="preserve"> </w:t>
      </w:r>
    </w:p>
    <w:tbl>
      <w:tblPr>
        <w:tblW w:w="9535" w:type="dxa"/>
        <w:tblLook w:val="04A0" w:firstRow="1" w:lastRow="0" w:firstColumn="1" w:lastColumn="0" w:noHBand="0" w:noVBand="1"/>
      </w:tblPr>
      <w:tblGrid>
        <w:gridCol w:w="2515"/>
        <w:gridCol w:w="7020"/>
      </w:tblGrid>
      <w:tr w:rsidR="00091310" w:rsidRPr="0073437B" w14:paraId="232FCCB3" w14:textId="77777777" w:rsidTr="1383CCB6">
        <w:trPr>
          <w:trHeight w:val="276"/>
        </w:trPr>
        <w:tc>
          <w:tcPr>
            <w:tcW w:w="9535" w:type="dxa"/>
            <w:gridSpan w:val="2"/>
            <w:tcBorders>
              <w:top w:val="single" w:sz="4" w:space="0" w:color="auto"/>
              <w:left w:val="single" w:sz="4" w:space="0" w:color="auto"/>
              <w:bottom w:val="single" w:sz="4" w:space="0" w:color="auto"/>
              <w:right w:val="single" w:sz="4" w:space="0" w:color="auto"/>
            </w:tcBorders>
            <w:shd w:val="clear" w:color="auto" w:fill="D0CECE"/>
            <w:vAlign w:val="bottom"/>
            <w:hideMark/>
          </w:tcPr>
          <w:p w14:paraId="46681D10" w14:textId="005DF65E" w:rsidR="00091310" w:rsidRPr="0073437B" w:rsidRDefault="00091310" w:rsidP="00E925BF">
            <w:pPr>
              <w:snapToGrid w:val="0"/>
              <w:spacing w:before="120" w:after="120"/>
              <w:jc w:val="center"/>
              <w:rPr>
                <w:rFonts w:eastAsia="Times New Roman"/>
                <w:b/>
                <w:bCs/>
                <w:color w:val="000000"/>
              </w:rPr>
            </w:pPr>
            <w:r w:rsidRPr="0073437B">
              <w:rPr>
                <w:rFonts w:eastAsia="Times New Roman"/>
                <w:b/>
                <w:bCs/>
                <w:color w:val="000000"/>
              </w:rPr>
              <w:t>Define the</w:t>
            </w:r>
            <w:r w:rsidR="00B05A41" w:rsidRPr="0073437B">
              <w:rPr>
                <w:rFonts w:eastAsia="Times New Roman"/>
                <w:b/>
                <w:bCs/>
                <w:color w:val="000000"/>
              </w:rPr>
              <w:t xml:space="preserve"> Performance</w:t>
            </w:r>
            <w:r w:rsidRPr="0073437B">
              <w:rPr>
                <w:rFonts w:eastAsia="Times New Roman"/>
                <w:b/>
                <w:bCs/>
                <w:color w:val="000000"/>
              </w:rPr>
              <w:t xml:space="preserve"> </w:t>
            </w:r>
            <w:r w:rsidR="00837800" w:rsidRPr="0073437B">
              <w:rPr>
                <w:rFonts w:eastAsia="Times New Roman"/>
                <w:b/>
                <w:bCs/>
                <w:color w:val="000000"/>
              </w:rPr>
              <w:t>Problem</w:t>
            </w:r>
          </w:p>
        </w:tc>
      </w:tr>
      <w:tr w:rsidR="00B66F86" w:rsidRPr="0073437B" w14:paraId="21E93240" w14:textId="77777777" w:rsidTr="1383CCB6">
        <w:trPr>
          <w:trHeight w:val="926"/>
        </w:trPr>
        <w:tc>
          <w:tcPr>
            <w:tcW w:w="9535" w:type="dxa"/>
            <w:gridSpan w:val="2"/>
            <w:tcBorders>
              <w:top w:val="nil"/>
              <w:left w:val="single" w:sz="4" w:space="0" w:color="auto"/>
              <w:bottom w:val="single" w:sz="4" w:space="0" w:color="auto"/>
              <w:right w:val="single" w:sz="4" w:space="0" w:color="auto"/>
            </w:tcBorders>
          </w:tcPr>
          <w:p w14:paraId="38AB625C" w14:textId="4E683D14" w:rsidR="00B66F86" w:rsidRPr="0073437B" w:rsidRDefault="00E10AA3" w:rsidP="00E925BF">
            <w:pPr>
              <w:snapToGrid w:val="0"/>
              <w:spacing w:before="120" w:after="120"/>
              <w:rPr>
                <w:rFonts w:eastAsia="Times New Roman"/>
                <w:color w:val="000000" w:themeColor="text1"/>
                <w:sz w:val="22"/>
              </w:rPr>
            </w:pPr>
            <w:r>
              <w:rPr>
                <w:rFonts w:eastAsia="Times New Roman"/>
                <w:color w:val="000000" w:themeColor="text1"/>
                <w:sz w:val="22"/>
              </w:rPr>
              <w:t xml:space="preserve">Mothers struggle with the behavior of adolescent children, especially daughters. Developmentally appropriate behavior expectations may help to reduce the emotional impact of these struggles. </w:t>
            </w:r>
          </w:p>
        </w:tc>
      </w:tr>
      <w:tr w:rsidR="00FC45F2" w:rsidRPr="0073437B" w14:paraId="4EB50B21" w14:textId="77777777" w:rsidTr="1383CCB6">
        <w:trPr>
          <w:trHeight w:val="90"/>
        </w:trPr>
        <w:tc>
          <w:tcPr>
            <w:tcW w:w="9535" w:type="dxa"/>
            <w:gridSpan w:val="2"/>
            <w:tcBorders>
              <w:top w:val="nil"/>
              <w:left w:val="single" w:sz="4" w:space="0" w:color="auto"/>
              <w:bottom w:val="single" w:sz="4" w:space="0" w:color="auto"/>
              <w:right w:val="single" w:sz="4" w:space="0" w:color="auto"/>
            </w:tcBorders>
            <w:shd w:val="clear" w:color="auto" w:fill="D1CECE"/>
            <w:vAlign w:val="bottom"/>
          </w:tcPr>
          <w:p w14:paraId="1E200D90" w14:textId="1FBF3588" w:rsidR="00FC45F2" w:rsidRPr="0073437B" w:rsidRDefault="00B66F86" w:rsidP="00E925BF">
            <w:pPr>
              <w:snapToGrid w:val="0"/>
              <w:spacing w:before="120" w:after="120"/>
              <w:jc w:val="center"/>
              <w:rPr>
                <w:rFonts w:eastAsia="Times New Roman"/>
                <w:color w:val="808080" w:themeColor="background1" w:themeShade="80"/>
                <w:sz w:val="22"/>
              </w:rPr>
            </w:pPr>
            <w:r w:rsidRPr="0073437B">
              <w:rPr>
                <w:rFonts w:eastAsia="Times New Roman"/>
                <w:b/>
                <w:bCs/>
                <w:color w:val="000000"/>
              </w:rPr>
              <w:t>Describe</w:t>
            </w:r>
            <w:r w:rsidR="00FC45F2" w:rsidRPr="0073437B">
              <w:rPr>
                <w:rFonts w:eastAsia="Times New Roman"/>
                <w:b/>
                <w:bCs/>
                <w:color w:val="000000"/>
              </w:rPr>
              <w:t xml:space="preserve"> Performance</w:t>
            </w:r>
          </w:p>
        </w:tc>
      </w:tr>
      <w:tr w:rsidR="003601A7" w:rsidRPr="0073437B" w14:paraId="6FC4F0D4" w14:textId="77777777" w:rsidTr="1383CCB6">
        <w:trPr>
          <w:trHeight w:val="90"/>
        </w:trPr>
        <w:tc>
          <w:tcPr>
            <w:tcW w:w="2515" w:type="dxa"/>
            <w:tcBorders>
              <w:top w:val="nil"/>
              <w:left w:val="single" w:sz="4" w:space="0" w:color="auto"/>
              <w:bottom w:val="single" w:sz="4" w:space="0" w:color="auto"/>
              <w:right w:val="single" w:sz="4" w:space="0" w:color="auto"/>
            </w:tcBorders>
          </w:tcPr>
          <w:p w14:paraId="738B4E7D" w14:textId="77777777" w:rsidR="003601A7" w:rsidRPr="0073437B" w:rsidRDefault="003601A7" w:rsidP="00E925BF">
            <w:pPr>
              <w:snapToGrid w:val="0"/>
              <w:spacing w:before="120" w:after="120"/>
              <w:rPr>
                <w:sz w:val="22"/>
                <w:szCs w:val="21"/>
              </w:rPr>
            </w:pPr>
            <w:r w:rsidRPr="0073437B">
              <w:rPr>
                <w:b/>
                <w:bCs/>
                <w:sz w:val="22"/>
                <w:szCs w:val="21"/>
              </w:rPr>
              <w:t>Current Performance:</w:t>
            </w:r>
            <w:r w:rsidRPr="0073437B">
              <w:rPr>
                <w:sz w:val="22"/>
                <w:szCs w:val="21"/>
              </w:rPr>
              <w:t xml:space="preserve"> </w:t>
            </w:r>
          </w:p>
        </w:tc>
        <w:tc>
          <w:tcPr>
            <w:tcW w:w="7020" w:type="dxa"/>
            <w:tcBorders>
              <w:top w:val="nil"/>
              <w:left w:val="single" w:sz="4" w:space="0" w:color="auto"/>
              <w:bottom w:val="single" w:sz="4" w:space="0" w:color="auto"/>
              <w:right w:val="single" w:sz="4" w:space="0" w:color="auto"/>
            </w:tcBorders>
          </w:tcPr>
          <w:p w14:paraId="59AA27C7" w14:textId="13D388AC" w:rsidR="003601A7" w:rsidRPr="0035686F" w:rsidRDefault="002F689E" w:rsidP="00E925BF">
            <w:pPr>
              <w:snapToGrid w:val="0"/>
              <w:spacing w:before="120" w:after="120"/>
              <w:rPr>
                <w:sz w:val="22"/>
                <w:szCs w:val="21"/>
              </w:rPr>
            </w:pPr>
            <w:r w:rsidRPr="0035686F">
              <w:rPr>
                <w:sz w:val="22"/>
                <w:szCs w:val="21"/>
              </w:rPr>
              <w:t xml:space="preserve">Frustration with behavior; feeling hurt or targeted by daughter’s behavior; </w:t>
            </w:r>
            <w:r w:rsidR="002C260D" w:rsidRPr="0035686F">
              <w:rPr>
                <w:sz w:val="22"/>
                <w:szCs w:val="21"/>
              </w:rPr>
              <w:t xml:space="preserve">trying to avoid or </w:t>
            </w:r>
            <w:r w:rsidR="00164C97" w:rsidRPr="0035686F">
              <w:rPr>
                <w:sz w:val="22"/>
                <w:szCs w:val="21"/>
              </w:rPr>
              <w:t>reduce</w:t>
            </w:r>
            <w:r w:rsidR="002C260D" w:rsidRPr="0035686F">
              <w:rPr>
                <w:sz w:val="22"/>
                <w:szCs w:val="21"/>
              </w:rPr>
              <w:t xml:space="preserve"> conflicts</w:t>
            </w:r>
          </w:p>
        </w:tc>
      </w:tr>
      <w:tr w:rsidR="003601A7" w:rsidRPr="0073437B" w14:paraId="5574A930" w14:textId="77777777" w:rsidTr="1383CCB6">
        <w:trPr>
          <w:trHeight w:val="90"/>
        </w:trPr>
        <w:tc>
          <w:tcPr>
            <w:tcW w:w="2515" w:type="dxa"/>
            <w:tcBorders>
              <w:top w:val="nil"/>
              <w:left w:val="single" w:sz="4" w:space="0" w:color="auto"/>
              <w:bottom w:val="single" w:sz="4" w:space="0" w:color="auto"/>
              <w:right w:val="single" w:sz="4" w:space="0" w:color="auto"/>
            </w:tcBorders>
          </w:tcPr>
          <w:p w14:paraId="4FC2D66E" w14:textId="77777777" w:rsidR="003601A7" w:rsidRPr="0073437B" w:rsidRDefault="003601A7" w:rsidP="00E925BF">
            <w:pPr>
              <w:snapToGrid w:val="0"/>
              <w:spacing w:before="120" w:after="120"/>
              <w:rPr>
                <w:sz w:val="22"/>
                <w:szCs w:val="21"/>
              </w:rPr>
            </w:pPr>
            <w:r w:rsidRPr="0073437B">
              <w:rPr>
                <w:b/>
                <w:bCs/>
                <w:sz w:val="22"/>
                <w:szCs w:val="21"/>
              </w:rPr>
              <w:t>Desired Performance:</w:t>
            </w:r>
            <w:r w:rsidRPr="0073437B">
              <w:rPr>
                <w:sz w:val="22"/>
                <w:szCs w:val="21"/>
              </w:rPr>
              <w:t xml:space="preserve"> </w:t>
            </w:r>
          </w:p>
        </w:tc>
        <w:tc>
          <w:tcPr>
            <w:tcW w:w="7020" w:type="dxa"/>
            <w:tcBorders>
              <w:top w:val="nil"/>
              <w:left w:val="single" w:sz="4" w:space="0" w:color="auto"/>
              <w:bottom w:val="single" w:sz="4" w:space="0" w:color="auto"/>
              <w:right w:val="single" w:sz="4" w:space="0" w:color="auto"/>
            </w:tcBorders>
          </w:tcPr>
          <w:p w14:paraId="378070D0" w14:textId="73010535" w:rsidR="003601A7" w:rsidRPr="0035686F" w:rsidRDefault="008E3031" w:rsidP="00E925BF">
            <w:pPr>
              <w:snapToGrid w:val="0"/>
              <w:spacing w:before="120" w:after="120"/>
              <w:rPr>
                <w:sz w:val="22"/>
                <w:szCs w:val="21"/>
              </w:rPr>
            </w:pPr>
            <w:r w:rsidRPr="0035686F">
              <w:rPr>
                <w:sz w:val="22"/>
                <w:szCs w:val="21"/>
              </w:rPr>
              <w:t xml:space="preserve">Understanding </w:t>
            </w:r>
            <w:r w:rsidR="00164C97" w:rsidRPr="0035686F">
              <w:rPr>
                <w:sz w:val="22"/>
                <w:szCs w:val="21"/>
              </w:rPr>
              <w:t xml:space="preserve">that </w:t>
            </w:r>
            <w:r w:rsidRPr="0035686F">
              <w:rPr>
                <w:sz w:val="22"/>
                <w:szCs w:val="21"/>
              </w:rPr>
              <w:t>lead</w:t>
            </w:r>
            <w:r w:rsidR="00164C97" w:rsidRPr="0035686F">
              <w:rPr>
                <w:sz w:val="22"/>
                <w:szCs w:val="21"/>
              </w:rPr>
              <w:t>s</w:t>
            </w:r>
            <w:r w:rsidRPr="0035686F">
              <w:rPr>
                <w:sz w:val="22"/>
                <w:szCs w:val="21"/>
              </w:rPr>
              <w:t xml:space="preserve"> to a different framing of the situation</w:t>
            </w:r>
            <w:r w:rsidR="00305EB6" w:rsidRPr="0035686F">
              <w:rPr>
                <w:sz w:val="22"/>
                <w:szCs w:val="21"/>
              </w:rPr>
              <w:t xml:space="preserve"> and </w:t>
            </w:r>
            <w:r w:rsidR="0036097B" w:rsidRPr="0035686F">
              <w:rPr>
                <w:sz w:val="22"/>
                <w:szCs w:val="21"/>
              </w:rPr>
              <w:t>solidarity with others in the same position</w:t>
            </w:r>
            <w:r w:rsidR="002C260D" w:rsidRPr="0035686F">
              <w:rPr>
                <w:sz w:val="22"/>
                <w:szCs w:val="21"/>
              </w:rPr>
              <w:t>; seeing conflict as necessary to her daughter’s development</w:t>
            </w:r>
          </w:p>
        </w:tc>
      </w:tr>
      <w:tr w:rsidR="003601A7" w:rsidRPr="0073437B" w14:paraId="15E26801" w14:textId="77777777" w:rsidTr="1383CCB6">
        <w:trPr>
          <w:trHeight w:val="548"/>
        </w:trPr>
        <w:tc>
          <w:tcPr>
            <w:tcW w:w="2515" w:type="dxa"/>
            <w:tcBorders>
              <w:top w:val="nil"/>
              <w:left w:val="single" w:sz="4" w:space="0" w:color="auto"/>
              <w:bottom w:val="single" w:sz="4" w:space="0" w:color="auto"/>
              <w:right w:val="single" w:sz="4" w:space="0" w:color="auto"/>
            </w:tcBorders>
          </w:tcPr>
          <w:p w14:paraId="26481455" w14:textId="719FB0AD" w:rsidR="003601A7" w:rsidRPr="0073437B" w:rsidRDefault="003601A7" w:rsidP="00E925BF">
            <w:pPr>
              <w:snapToGrid w:val="0"/>
              <w:spacing w:before="120" w:after="120"/>
              <w:rPr>
                <w:sz w:val="22"/>
              </w:rPr>
            </w:pPr>
            <w:r w:rsidRPr="1383CCB6">
              <w:rPr>
                <w:b/>
                <w:bCs/>
                <w:sz w:val="22"/>
              </w:rPr>
              <w:t xml:space="preserve">Performance Gap: </w:t>
            </w:r>
          </w:p>
        </w:tc>
        <w:tc>
          <w:tcPr>
            <w:tcW w:w="7020" w:type="dxa"/>
            <w:tcBorders>
              <w:top w:val="nil"/>
              <w:left w:val="single" w:sz="4" w:space="0" w:color="auto"/>
              <w:bottom w:val="single" w:sz="4" w:space="0" w:color="auto"/>
              <w:right w:val="single" w:sz="4" w:space="0" w:color="auto"/>
            </w:tcBorders>
          </w:tcPr>
          <w:p w14:paraId="75DF62E8" w14:textId="1CE9F746" w:rsidR="003601A7" w:rsidRPr="0035686F" w:rsidRDefault="008E3031" w:rsidP="00E925BF">
            <w:pPr>
              <w:snapToGrid w:val="0"/>
              <w:spacing w:before="120" w:after="120"/>
              <w:rPr>
                <w:sz w:val="22"/>
                <w:szCs w:val="21"/>
              </w:rPr>
            </w:pPr>
            <w:r w:rsidRPr="0035686F">
              <w:rPr>
                <w:sz w:val="22"/>
                <w:szCs w:val="21"/>
              </w:rPr>
              <w:t>Knowledge of developmentally appropriate behaviors</w:t>
            </w:r>
            <w:r w:rsidR="002C260D" w:rsidRPr="0035686F">
              <w:rPr>
                <w:sz w:val="22"/>
                <w:szCs w:val="21"/>
              </w:rPr>
              <w:t xml:space="preserve"> and how conflict can lead to</w:t>
            </w:r>
            <w:r w:rsidR="00164C97" w:rsidRPr="0035686F">
              <w:rPr>
                <w:sz w:val="22"/>
                <w:szCs w:val="21"/>
              </w:rPr>
              <w:t xml:space="preserve"> the</w:t>
            </w:r>
            <w:r w:rsidR="002C260D" w:rsidRPr="0035686F">
              <w:rPr>
                <w:sz w:val="22"/>
                <w:szCs w:val="21"/>
              </w:rPr>
              <w:t xml:space="preserve"> healthy </w:t>
            </w:r>
            <w:r w:rsidR="00164C97" w:rsidRPr="0035686F">
              <w:rPr>
                <w:sz w:val="22"/>
                <w:szCs w:val="21"/>
              </w:rPr>
              <w:t xml:space="preserve">development of </w:t>
            </w:r>
            <w:r w:rsidR="002C260D" w:rsidRPr="0035686F">
              <w:rPr>
                <w:sz w:val="22"/>
                <w:szCs w:val="21"/>
              </w:rPr>
              <w:t xml:space="preserve">autonomy </w:t>
            </w:r>
            <w:r w:rsidR="00164C97" w:rsidRPr="0035686F">
              <w:rPr>
                <w:sz w:val="22"/>
                <w:szCs w:val="21"/>
              </w:rPr>
              <w:t xml:space="preserve">for </w:t>
            </w:r>
            <w:r w:rsidR="002C260D" w:rsidRPr="0035686F">
              <w:rPr>
                <w:sz w:val="22"/>
                <w:szCs w:val="21"/>
              </w:rPr>
              <w:t>adolescents</w:t>
            </w:r>
          </w:p>
        </w:tc>
      </w:tr>
      <w:tr w:rsidR="00FC45F2" w:rsidRPr="0073437B" w14:paraId="18857B73" w14:textId="77777777" w:rsidTr="1383CCB6">
        <w:trPr>
          <w:trHeight w:val="276"/>
        </w:trPr>
        <w:tc>
          <w:tcPr>
            <w:tcW w:w="9535" w:type="dxa"/>
            <w:gridSpan w:val="2"/>
            <w:tcBorders>
              <w:top w:val="single" w:sz="4" w:space="0" w:color="auto"/>
              <w:left w:val="single" w:sz="4" w:space="0" w:color="auto"/>
              <w:bottom w:val="single" w:sz="4" w:space="0" w:color="auto"/>
              <w:right w:val="single" w:sz="4" w:space="0" w:color="auto"/>
            </w:tcBorders>
            <w:shd w:val="clear" w:color="auto" w:fill="D0CECE"/>
            <w:vAlign w:val="bottom"/>
          </w:tcPr>
          <w:p w14:paraId="221847C1" w14:textId="392644CE" w:rsidR="00FC45F2" w:rsidRPr="0073437B" w:rsidRDefault="00FC45F2" w:rsidP="00E925BF">
            <w:pPr>
              <w:snapToGrid w:val="0"/>
              <w:spacing w:before="120" w:after="120"/>
              <w:jc w:val="center"/>
              <w:rPr>
                <w:rFonts w:eastAsia="Times New Roman"/>
                <w:b/>
                <w:bCs/>
                <w:color w:val="000000"/>
              </w:rPr>
            </w:pPr>
            <w:r w:rsidRPr="09D26FD6">
              <w:rPr>
                <w:rFonts w:eastAsia="Times New Roman"/>
                <w:b/>
                <w:color w:val="000000" w:themeColor="text1"/>
              </w:rPr>
              <w:t>Describe who Identified the Problem</w:t>
            </w:r>
            <w:r w:rsidR="00E32BD9" w:rsidRPr="09D26FD6">
              <w:rPr>
                <w:rFonts w:eastAsia="Times New Roman"/>
                <w:b/>
                <w:bCs/>
                <w:color w:val="000000" w:themeColor="text1"/>
              </w:rPr>
              <w:t xml:space="preserve"> and Expectations</w:t>
            </w:r>
          </w:p>
        </w:tc>
      </w:tr>
      <w:tr w:rsidR="00FC45F2" w:rsidRPr="0073437B" w14:paraId="321D0BFF" w14:textId="77777777" w:rsidTr="1383CCB6">
        <w:trPr>
          <w:trHeight w:val="1106"/>
        </w:trPr>
        <w:tc>
          <w:tcPr>
            <w:tcW w:w="9535" w:type="dxa"/>
            <w:gridSpan w:val="2"/>
            <w:tcBorders>
              <w:top w:val="nil"/>
              <w:left w:val="single" w:sz="4" w:space="0" w:color="auto"/>
              <w:bottom w:val="single" w:sz="4" w:space="0" w:color="auto"/>
              <w:right w:val="single" w:sz="4" w:space="0" w:color="auto"/>
            </w:tcBorders>
            <w:hideMark/>
          </w:tcPr>
          <w:p w14:paraId="2033A221" w14:textId="77777777" w:rsidR="00164C97" w:rsidRDefault="008E3031" w:rsidP="00E925BF">
            <w:pPr>
              <w:snapToGrid w:val="0"/>
              <w:spacing w:before="120" w:after="120"/>
              <w:rPr>
                <w:rFonts w:eastAsia="Times New Roman"/>
                <w:color w:val="000000"/>
                <w:sz w:val="22"/>
              </w:rPr>
            </w:pPr>
            <w:r>
              <w:rPr>
                <w:rFonts w:eastAsia="Times New Roman"/>
                <w:color w:val="000000"/>
                <w:sz w:val="22"/>
              </w:rPr>
              <w:t xml:space="preserve">Through multiple conversations over the past year, </w:t>
            </w:r>
            <w:proofErr w:type="gramStart"/>
            <w:r>
              <w:rPr>
                <w:rFonts w:eastAsia="Times New Roman"/>
                <w:color w:val="000000"/>
                <w:sz w:val="22"/>
              </w:rPr>
              <w:t>a theme</w:t>
            </w:r>
            <w:proofErr w:type="gramEnd"/>
            <w:r>
              <w:rPr>
                <w:rFonts w:eastAsia="Times New Roman"/>
                <w:color w:val="000000"/>
                <w:sz w:val="22"/>
              </w:rPr>
              <w:t xml:space="preserve"> of mothers struggling with their daughters’ behavior has been prominent. During my brain-based learning course, I was able to share some insights with a mother of two adolescent daughters that helped her </w:t>
            </w:r>
            <w:r w:rsidR="007212CE">
              <w:rPr>
                <w:rFonts w:eastAsia="Times New Roman"/>
                <w:color w:val="000000"/>
                <w:sz w:val="22"/>
              </w:rPr>
              <w:t>not feel so personally attacked. I would like to expand that conversation to see if that knowledge will help other moms as they parent their adolescent daughters.</w:t>
            </w:r>
            <w:r w:rsidR="000B7A77">
              <w:rPr>
                <w:rFonts w:eastAsia="Times New Roman"/>
                <w:color w:val="000000"/>
                <w:sz w:val="22"/>
              </w:rPr>
              <w:t xml:space="preserve"> </w:t>
            </w:r>
          </w:p>
          <w:p w14:paraId="2ED81151" w14:textId="02F750E4" w:rsidR="00021FEC" w:rsidRPr="0073437B" w:rsidRDefault="000B7A77" w:rsidP="00E925BF">
            <w:pPr>
              <w:snapToGrid w:val="0"/>
              <w:spacing w:before="120" w:after="120"/>
              <w:rPr>
                <w:rFonts w:eastAsia="Times New Roman"/>
                <w:color w:val="000000"/>
                <w:sz w:val="22"/>
              </w:rPr>
            </w:pPr>
            <w:r>
              <w:rPr>
                <w:rFonts w:eastAsia="Times New Roman"/>
                <w:color w:val="000000"/>
                <w:sz w:val="22"/>
              </w:rPr>
              <w:t>Framing conflict as a normal developmental process for helping adolescent girls become autonomous and redefin</w:t>
            </w:r>
            <w:r w:rsidR="00164C97">
              <w:rPr>
                <w:rFonts w:eastAsia="Times New Roman"/>
                <w:color w:val="000000"/>
                <w:sz w:val="22"/>
              </w:rPr>
              <w:t>ing</w:t>
            </w:r>
            <w:r>
              <w:rPr>
                <w:rFonts w:eastAsia="Times New Roman"/>
                <w:color w:val="000000"/>
                <w:sz w:val="22"/>
              </w:rPr>
              <w:t xml:space="preserve"> their role within the family unit is the goal of the instructional solution.</w:t>
            </w:r>
          </w:p>
        </w:tc>
      </w:tr>
    </w:tbl>
    <w:p w14:paraId="35084666" w14:textId="77777777" w:rsidR="00F0292C" w:rsidRDefault="00F0292C" w:rsidP="00E925BF">
      <w:pPr>
        <w:snapToGrid w:val="0"/>
        <w:spacing w:before="120" w:after="120"/>
        <w:rPr>
          <w:b/>
          <w:bCs/>
          <w:sz w:val="28"/>
          <w:szCs w:val="28"/>
        </w:rPr>
      </w:pPr>
    </w:p>
    <w:p w14:paraId="48B607BD" w14:textId="2B3211EA" w:rsidR="00FC1F84" w:rsidRPr="00021FEC" w:rsidRDefault="00B66F86" w:rsidP="00E925BF">
      <w:pPr>
        <w:snapToGrid w:val="0"/>
        <w:spacing w:before="120" w:after="120"/>
        <w:rPr>
          <w:sz w:val="28"/>
          <w:szCs w:val="28"/>
        </w:rPr>
      </w:pPr>
      <w:r w:rsidRPr="00021FEC">
        <w:rPr>
          <w:b/>
          <w:bCs/>
          <w:sz w:val="28"/>
          <w:szCs w:val="28"/>
        </w:rPr>
        <w:t xml:space="preserve">Stage 2: </w:t>
      </w:r>
      <w:r w:rsidR="003B6016" w:rsidRPr="09D26FD6">
        <w:rPr>
          <w:b/>
          <w:bCs/>
          <w:sz w:val="28"/>
          <w:szCs w:val="28"/>
        </w:rPr>
        <w:t xml:space="preserve">Plan </w:t>
      </w:r>
      <w:r w:rsidRPr="00021FEC">
        <w:rPr>
          <w:b/>
          <w:bCs/>
          <w:sz w:val="28"/>
          <w:szCs w:val="28"/>
        </w:rPr>
        <w:t xml:space="preserve">and </w:t>
      </w:r>
      <w:r w:rsidR="00F0292C">
        <w:rPr>
          <w:b/>
          <w:bCs/>
          <w:sz w:val="28"/>
          <w:szCs w:val="28"/>
        </w:rPr>
        <w:t>C</w:t>
      </w:r>
      <w:r w:rsidRPr="00021FEC">
        <w:rPr>
          <w:b/>
          <w:bCs/>
          <w:sz w:val="28"/>
          <w:szCs w:val="28"/>
        </w:rPr>
        <w:t xml:space="preserve">onduct </w:t>
      </w:r>
      <w:r w:rsidR="00F0292C">
        <w:rPr>
          <w:b/>
          <w:bCs/>
          <w:sz w:val="28"/>
          <w:szCs w:val="28"/>
        </w:rPr>
        <w:t>D</w:t>
      </w:r>
      <w:r w:rsidR="003B6016" w:rsidRPr="09D26FD6">
        <w:rPr>
          <w:b/>
          <w:bCs/>
          <w:sz w:val="28"/>
          <w:szCs w:val="28"/>
        </w:rPr>
        <w:t xml:space="preserve">ata </w:t>
      </w:r>
      <w:r w:rsidR="00F0292C">
        <w:rPr>
          <w:b/>
          <w:bCs/>
          <w:sz w:val="28"/>
          <w:szCs w:val="28"/>
        </w:rPr>
        <w:t>C</w:t>
      </w:r>
      <w:r w:rsidR="003B6016" w:rsidRPr="09D26FD6">
        <w:rPr>
          <w:b/>
          <w:bCs/>
          <w:sz w:val="28"/>
          <w:szCs w:val="28"/>
        </w:rPr>
        <w:t>ollection</w:t>
      </w:r>
    </w:p>
    <w:tbl>
      <w:tblPr>
        <w:tblW w:w="9535" w:type="dxa"/>
        <w:tblLook w:val="04A0" w:firstRow="1" w:lastRow="0" w:firstColumn="1" w:lastColumn="0" w:noHBand="0" w:noVBand="1"/>
      </w:tblPr>
      <w:tblGrid>
        <w:gridCol w:w="2061"/>
        <w:gridCol w:w="1732"/>
        <w:gridCol w:w="1707"/>
        <w:gridCol w:w="4035"/>
      </w:tblGrid>
      <w:tr w:rsidR="007D4437" w:rsidRPr="0073437B" w14:paraId="7FE104E7" w14:textId="77777777" w:rsidTr="1383CCB6">
        <w:trPr>
          <w:trHeight w:val="276"/>
        </w:trPr>
        <w:tc>
          <w:tcPr>
            <w:tcW w:w="9535" w:type="dxa"/>
            <w:gridSpan w:val="4"/>
            <w:tcBorders>
              <w:top w:val="single" w:sz="4" w:space="0" w:color="auto"/>
              <w:left w:val="single" w:sz="4" w:space="0" w:color="auto"/>
              <w:bottom w:val="single" w:sz="4" w:space="0" w:color="auto"/>
              <w:right w:val="single" w:sz="4" w:space="0" w:color="auto"/>
            </w:tcBorders>
            <w:shd w:val="clear" w:color="auto" w:fill="FBD4B4" w:themeFill="accent6" w:themeFillTint="66"/>
            <w:vAlign w:val="bottom"/>
            <w:hideMark/>
          </w:tcPr>
          <w:p w14:paraId="6A3B4C0A" w14:textId="743611D7" w:rsidR="007D4437" w:rsidRPr="0073437B" w:rsidRDefault="007D4437" w:rsidP="00E925BF">
            <w:pPr>
              <w:snapToGrid w:val="0"/>
              <w:spacing w:before="120" w:after="120"/>
              <w:jc w:val="center"/>
              <w:rPr>
                <w:rFonts w:eastAsia="Times New Roman"/>
                <w:b/>
                <w:bCs/>
                <w:color w:val="000000"/>
              </w:rPr>
            </w:pPr>
            <w:r w:rsidRPr="09D26FD6">
              <w:rPr>
                <w:rFonts w:eastAsia="Times New Roman"/>
                <w:b/>
                <w:color w:val="000000" w:themeColor="text1"/>
              </w:rPr>
              <w:t>Data Collection Plan</w:t>
            </w:r>
          </w:p>
        </w:tc>
      </w:tr>
      <w:tr w:rsidR="00FC1F84" w:rsidRPr="0073437B" w14:paraId="19EC94EA" w14:textId="77777777" w:rsidTr="002F689E">
        <w:trPr>
          <w:trHeight w:val="287"/>
        </w:trPr>
        <w:tc>
          <w:tcPr>
            <w:tcW w:w="206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26390CDB" w14:textId="33D25237" w:rsidR="00FC1F84" w:rsidRPr="0073437B" w:rsidRDefault="00FC1F84" w:rsidP="00E925BF">
            <w:pPr>
              <w:snapToGrid w:val="0"/>
              <w:spacing w:before="120" w:after="120"/>
              <w:jc w:val="center"/>
              <w:rPr>
                <w:rFonts w:eastAsia="Times New Roman"/>
                <w:color w:val="000000"/>
                <w:sz w:val="22"/>
              </w:rPr>
            </w:pPr>
            <w:r w:rsidRPr="0073437B">
              <w:rPr>
                <w:b/>
                <w:bCs/>
              </w:rPr>
              <w:t>Analysis Purpose</w:t>
            </w:r>
          </w:p>
        </w:tc>
        <w:tc>
          <w:tcPr>
            <w:tcW w:w="1732"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758EEBC0" w14:textId="0214B95D" w:rsidR="00F0292C" w:rsidRDefault="00FC1F84" w:rsidP="00786A3A">
            <w:pPr>
              <w:pStyle w:val="NoSpacing"/>
              <w:jc w:val="center"/>
            </w:pPr>
            <w:r w:rsidRPr="0073437B">
              <w:rPr>
                <w:rFonts w:eastAsia="Times New Roman"/>
                <w:b/>
                <w:bCs/>
                <w:color w:val="000000"/>
                <w:sz w:val="22"/>
              </w:rPr>
              <w:t>Data Source</w:t>
            </w:r>
          </w:p>
          <w:p w14:paraId="75AEEFCB" w14:textId="1B06F919" w:rsidR="00FC1F84" w:rsidRPr="00786A3A" w:rsidRDefault="00FC1F84" w:rsidP="00786A3A">
            <w:pPr>
              <w:pStyle w:val="NoSpacing"/>
              <w:jc w:val="center"/>
              <w:rPr>
                <w:b/>
                <w:bCs/>
              </w:rPr>
            </w:pPr>
            <w:r w:rsidRPr="00786A3A">
              <w:rPr>
                <w:b/>
                <w:bCs/>
              </w:rPr>
              <w:t>(n-count)</w:t>
            </w:r>
          </w:p>
        </w:tc>
        <w:tc>
          <w:tcPr>
            <w:tcW w:w="170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53322E77" w14:textId="304F4CF4" w:rsidR="00FC1F84" w:rsidRPr="0073437B" w:rsidRDefault="00FC1F84" w:rsidP="00E925BF">
            <w:pPr>
              <w:snapToGrid w:val="0"/>
              <w:spacing w:before="120" w:after="120"/>
              <w:jc w:val="center"/>
              <w:rPr>
                <w:rFonts w:eastAsia="Times New Roman"/>
                <w:color w:val="000000"/>
                <w:sz w:val="22"/>
              </w:rPr>
            </w:pPr>
            <w:r w:rsidRPr="0073437B">
              <w:rPr>
                <w:rFonts w:eastAsia="Times New Roman"/>
                <w:b/>
                <w:bCs/>
                <w:color w:val="000000"/>
                <w:sz w:val="22"/>
              </w:rPr>
              <w:t>Data Collection Method</w:t>
            </w:r>
          </w:p>
        </w:tc>
        <w:tc>
          <w:tcPr>
            <w:tcW w:w="403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2CBAEB96" w14:textId="6D47F34C" w:rsidR="00FC1F84" w:rsidRPr="0073437B" w:rsidRDefault="00FC1F84" w:rsidP="00E925BF">
            <w:pPr>
              <w:snapToGrid w:val="0"/>
              <w:spacing w:before="120" w:after="120"/>
              <w:jc w:val="center"/>
              <w:rPr>
                <w:rFonts w:eastAsia="Times New Roman"/>
                <w:color w:val="000000"/>
                <w:sz w:val="22"/>
              </w:rPr>
            </w:pPr>
            <w:r w:rsidRPr="0073437B">
              <w:rPr>
                <w:rFonts w:eastAsia="Times New Roman"/>
                <w:b/>
                <w:bCs/>
                <w:color w:val="000000"/>
                <w:sz w:val="22"/>
              </w:rPr>
              <w:t>Rationale</w:t>
            </w:r>
          </w:p>
        </w:tc>
      </w:tr>
      <w:tr w:rsidR="00306F90" w:rsidRPr="0073437B" w14:paraId="3FF25FEB" w14:textId="77777777" w:rsidTr="002F689E">
        <w:trPr>
          <w:trHeight w:val="287"/>
        </w:trPr>
        <w:tc>
          <w:tcPr>
            <w:tcW w:w="2061" w:type="dxa"/>
            <w:tcBorders>
              <w:top w:val="single" w:sz="4" w:space="0" w:color="auto"/>
              <w:left w:val="single" w:sz="4" w:space="0" w:color="auto"/>
              <w:bottom w:val="single" w:sz="4" w:space="0" w:color="auto"/>
              <w:right w:val="single" w:sz="4" w:space="0" w:color="auto"/>
            </w:tcBorders>
            <w:vAlign w:val="bottom"/>
          </w:tcPr>
          <w:p w14:paraId="323B955F" w14:textId="77777777" w:rsidR="00021FEC" w:rsidRPr="0073437B" w:rsidRDefault="00000000" w:rsidP="00021FEC">
            <w:pPr>
              <w:snapToGrid w:val="0"/>
              <w:spacing w:before="120" w:after="120"/>
              <w:rPr>
                <w:b/>
                <w:bCs/>
                <w:i/>
                <w:iCs/>
              </w:rPr>
            </w:pPr>
            <w:sdt>
              <w:sdtPr>
                <w:id w:val="1715929444"/>
                <w14:checkbox>
                  <w14:checked w14:val="0"/>
                  <w14:checkedState w14:val="2612" w14:font="MS Gothic"/>
                  <w14:uncheckedState w14:val="2610" w14:font="MS Gothic"/>
                </w14:checkbox>
              </w:sdtPr>
              <w:sdtContent>
                <w:r w:rsidR="00021FEC" w:rsidRPr="00021FEC">
                  <w:rPr>
                    <w:rFonts w:ascii="MS Gothic" w:eastAsia="MS Gothic" w:hAnsi="MS Gothic" w:hint="eastAsia"/>
                  </w:rPr>
                  <w:t>☐</w:t>
                </w:r>
              </w:sdtContent>
            </w:sdt>
            <w:r w:rsidR="00021FEC" w:rsidRPr="0073437B">
              <w:rPr>
                <w:b/>
                <w:bCs/>
              </w:rPr>
              <w:t xml:space="preserve"> </w:t>
            </w:r>
            <w:r w:rsidR="00021FEC" w:rsidRPr="0073437B">
              <w:rPr>
                <w:b/>
                <w:bCs/>
                <w:i/>
                <w:iCs/>
              </w:rPr>
              <w:t xml:space="preserve"> </w:t>
            </w:r>
            <w:r w:rsidR="00021FEC" w:rsidRPr="0073437B">
              <w:t>Learner</w:t>
            </w:r>
          </w:p>
          <w:p w14:paraId="32DE23DF" w14:textId="32A52632" w:rsidR="00021FEC" w:rsidRPr="0073437B" w:rsidRDefault="00000000" w:rsidP="00021FEC">
            <w:pPr>
              <w:snapToGrid w:val="0"/>
              <w:spacing w:before="120" w:after="120"/>
            </w:pPr>
            <w:sdt>
              <w:sdtPr>
                <w:id w:val="-1713651576"/>
                <w14:checkbox>
                  <w14:checked w14:val="1"/>
                  <w14:checkedState w14:val="2612" w14:font="MS Gothic"/>
                  <w14:uncheckedState w14:val="2610" w14:font="MS Gothic"/>
                </w14:checkbox>
              </w:sdtPr>
              <w:sdtContent>
                <w:r w:rsidR="00C0632F">
                  <w:rPr>
                    <w:rFonts w:ascii="MS Gothic" w:eastAsia="MS Gothic" w:hAnsi="MS Gothic" w:hint="eastAsia"/>
                  </w:rPr>
                  <w:t>☒</w:t>
                </w:r>
              </w:sdtContent>
            </w:sdt>
            <w:r w:rsidR="00021FEC" w:rsidRPr="0073437B">
              <w:t xml:space="preserve"> Content</w:t>
            </w:r>
          </w:p>
          <w:p w14:paraId="61153F23" w14:textId="0BFB6D07" w:rsidR="00306F90" w:rsidRPr="0073437B" w:rsidRDefault="00000000" w:rsidP="00021FEC">
            <w:pPr>
              <w:snapToGrid w:val="0"/>
              <w:spacing w:before="120" w:after="120"/>
              <w:rPr>
                <w:rFonts w:eastAsia="Times New Roman"/>
                <w:color w:val="000000"/>
                <w:sz w:val="22"/>
              </w:rPr>
            </w:pPr>
            <w:sdt>
              <w:sdtPr>
                <w:id w:val="2066835665"/>
                <w14:checkbox>
                  <w14:checked w14:val="0"/>
                  <w14:checkedState w14:val="2612" w14:font="MS Gothic"/>
                  <w14:uncheckedState w14:val="2610" w14:font="MS Gothic"/>
                </w14:checkbox>
              </w:sdtPr>
              <w:sdtContent>
                <w:r w:rsidR="00C0632F">
                  <w:rPr>
                    <w:rFonts w:ascii="MS Gothic" w:eastAsia="MS Gothic" w:hAnsi="MS Gothic" w:hint="eastAsia"/>
                  </w:rPr>
                  <w:t>☐</w:t>
                </w:r>
              </w:sdtContent>
            </w:sdt>
            <w:r w:rsidR="00021FEC" w:rsidRPr="0073437B">
              <w:t xml:space="preserve"> Environment</w:t>
            </w:r>
          </w:p>
        </w:tc>
        <w:tc>
          <w:tcPr>
            <w:tcW w:w="1732" w:type="dxa"/>
            <w:tcBorders>
              <w:top w:val="single" w:sz="4" w:space="0" w:color="auto"/>
              <w:left w:val="single" w:sz="4" w:space="0" w:color="auto"/>
              <w:bottom w:val="single" w:sz="4" w:space="0" w:color="auto"/>
              <w:right w:val="single" w:sz="4" w:space="0" w:color="auto"/>
            </w:tcBorders>
          </w:tcPr>
          <w:p w14:paraId="0723FF74" w14:textId="36626479" w:rsidR="00306F90" w:rsidRPr="0073437B" w:rsidRDefault="00C0632F" w:rsidP="004928C9">
            <w:pPr>
              <w:snapToGrid w:val="0"/>
              <w:spacing w:before="120" w:after="120"/>
              <w:rPr>
                <w:rFonts w:eastAsia="Times New Roman"/>
                <w:color w:val="000000"/>
                <w:sz w:val="22"/>
              </w:rPr>
            </w:pPr>
            <w:r>
              <w:rPr>
                <w:rFonts w:eastAsia="Times New Roman"/>
                <w:color w:val="000000"/>
                <w:sz w:val="22"/>
              </w:rPr>
              <w:t>Developmentally appropriate behaviors of adolescent girls</w:t>
            </w:r>
          </w:p>
        </w:tc>
        <w:tc>
          <w:tcPr>
            <w:tcW w:w="1707" w:type="dxa"/>
            <w:tcBorders>
              <w:top w:val="single" w:sz="4" w:space="0" w:color="auto"/>
              <w:left w:val="single" w:sz="4" w:space="0" w:color="auto"/>
              <w:bottom w:val="single" w:sz="4" w:space="0" w:color="auto"/>
              <w:right w:val="single" w:sz="4" w:space="0" w:color="auto"/>
            </w:tcBorders>
          </w:tcPr>
          <w:p w14:paraId="0B0BC189" w14:textId="09CB054D" w:rsidR="00306F90" w:rsidRPr="0073437B" w:rsidRDefault="00C0632F" w:rsidP="004928C9">
            <w:pPr>
              <w:snapToGrid w:val="0"/>
              <w:spacing w:before="120" w:after="120"/>
              <w:rPr>
                <w:rFonts w:eastAsia="Times New Roman"/>
                <w:color w:val="000000"/>
                <w:sz w:val="22"/>
              </w:rPr>
            </w:pPr>
            <w:r>
              <w:rPr>
                <w:rFonts w:eastAsia="Times New Roman"/>
                <w:color w:val="000000"/>
                <w:sz w:val="22"/>
              </w:rPr>
              <w:t>Lit review</w:t>
            </w:r>
          </w:p>
        </w:tc>
        <w:tc>
          <w:tcPr>
            <w:tcW w:w="4035" w:type="dxa"/>
            <w:tcBorders>
              <w:top w:val="single" w:sz="4" w:space="0" w:color="auto"/>
              <w:left w:val="single" w:sz="4" w:space="0" w:color="auto"/>
              <w:bottom w:val="single" w:sz="4" w:space="0" w:color="auto"/>
              <w:right w:val="single" w:sz="4" w:space="0" w:color="auto"/>
            </w:tcBorders>
          </w:tcPr>
          <w:p w14:paraId="5D0C67AE" w14:textId="0C994BC5" w:rsidR="00306F90" w:rsidRPr="0073437B" w:rsidRDefault="00C0632F" w:rsidP="004928C9">
            <w:pPr>
              <w:snapToGrid w:val="0"/>
              <w:spacing w:before="120" w:after="120"/>
              <w:rPr>
                <w:rFonts w:eastAsia="Times New Roman"/>
                <w:color w:val="000000"/>
                <w:sz w:val="22"/>
              </w:rPr>
            </w:pPr>
            <w:r>
              <w:rPr>
                <w:rFonts w:eastAsia="Times New Roman"/>
                <w:color w:val="000000"/>
                <w:sz w:val="22"/>
              </w:rPr>
              <w:t>Reviewing the literature of current research on developmentally appropriate behaviors of adolescent girls, especially toward their mother, will help establish the content to be delivered.</w:t>
            </w:r>
          </w:p>
        </w:tc>
      </w:tr>
      <w:tr w:rsidR="00306F90" w:rsidRPr="0073437B" w14:paraId="70346667" w14:textId="77777777" w:rsidTr="002F689E">
        <w:trPr>
          <w:trHeight w:val="287"/>
        </w:trPr>
        <w:tc>
          <w:tcPr>
            <w:tcW w:w="2061" w:type="dxa"/>
            <w:tcBorders>
              <w:top w:val="single" w:sz="4" w:space="0" w:color="auto"/>
              <w:left w:val="single" w:sz="4" w:space="0" w:color="auto"/>
              <w:bottom w:val="single" w:sz="4" w:space="0" w:color="auto"/>
              <w:right w:val="single" w:sz="4" w:space="0" w:color="auto"/>
            </w:tcBorders>
            <w:vAlign w:val="bottom"/>
          </w:tcPr>
          <w:p w14:paraId="3EBFD5D1" w14:textId="15A190E3" w:rsidR="00021FEC" w:rsidRPr="0073437B" w:rsidRDefault="00000000" w:rsidP="00021FEC">
            <w:pPr>
              <w:snapToGrid w:val="0"/>
              <w:spacing w:before="120" w:after="120"/>
              <w:rPr>
                <w:b/>
                <w:bCs/>
                <w:i/>
                <w:iCs/>
              </w:rPr>
            </w:pPr>
            <w:sdt>
              <w:sdtPr>
                <w:id w:val="-411247609"/>
                <w14:checkbox>
                  <w14:checked w14:val="1"/>
                  <w14:checkedState w14:val="2612" w14:font="MS Gothic"/>
                  <w14:uncheckedState w14:val="2610" w14:font="MS Gothic"/>
                </w14:checkbox>
              </w:sdtPr>
              <w:sdtContent>
                <w:r w:rsidR="008F372F">
                  <w:rPr>
                    <w:rFonts w:ascii="MS Gothic" w:eastAsia="MS Gothic" w:hAnsi="MS Gothic" w:hint="eastAsia"/>
                  </w:rPr>
                  <w:t>☒</w:t>
                </w:r>
              </w:sdtContent>
            </w:sdt>
            <w:r w:rsidR="00021FEC" w:rsidRPr="0073437B">
              <w:rPr>
                <w:b/>
                <w:bCs/>
              </w:rPr>
              <w:t xml:space="preserve"> </w:t>
            </w:r>
            <w:r w:rsidR="00021FEC" w:rsidRPr="0073437B">
              <w:rPr>
                <w:b/>
                <w:bCs/>
                <w:i/>
                <w:iCs/>
              </w:rPr>
              <w:t xml:space="preserve"> </w:t>
            </w:r>
            <w:r w:rsidR="00021FEC" w:rsidRPr="0073437B">
              <w:t>Learner</w:t>
            </w:r>
          </w:p>
          <w:p w14:paraId="607A862B" w14:textId="77777777" w:rsidR="00021FEC" w:rsidRPr="0073437B" w:rsidRDefault="00000000" w:rsidP="00021FEC">
            <w:pPr>
              <w:snapToGrid w:val="0"/>
              <w:spacing w:before="120" w:after="120"/>
            </w:pPr>
            <w:sdt>
              <w:sdtPr>
                <w:id w:val="1354772710"/>
                <w14:checkbox>
                  <w14:checked w14:val="0"/>
                  <w14:checkedState w14:val="2612" w14:font="MS Gothic"/>
                  <w14:uncheckedState w14:val="2610" w14:font="MS Gothic"/>
                </w14:checkbox>
              </w:sdtPr>
              <w:sdtContent>
                <w:r w:rsidR="00021FEC">
                  <w:rPr>
                    <w:rFonts w:ascii="MS Gothic" w:eastAsia="MS Gothic" w:hAnsi="MS Gothic" w:hint="eastAsia"/>
                  </w:rPr>
                  <w:t>☐</w:t>
                </w:r>
              </w:sdtContent>
            </w:sdt>
            <w:r w:rsidR="00021FEC" w:rsidRPr="0073437B">
              <w:t xml:space="preserve"> Content</w:t>
            </w:r>
          </w:p>
          <w:p w14:paraId="140407ED" w14:textId="577A1841" w:rsidR="00306F90" w:rsidRPr="0073437B" w:rsidRDefault="00000000" w:rsidP="00021FEC">
            <w:pPr>
              <w:snapToGrid w:val="0"/>
              <w:spacing w:before="120" w:after="120"/>
              <w:rPr>
                <w:rFonts w:eastAsia="Times New Roman"/>
                <w:color w:val="000000"/>
                <w:sz w:val="22"/>
              </w:rPr>
            </w:pPr>
            <w:sdt>
              <w:sdtPr>
                <w:id w:val="1073162745"/>
                <w14:checkbox>
                  <w14:checked w14:val="0"/>
                  <w14:checkedState w14:val="2612" w14:font="MS Gothic"/>
                  <w14:uncheckedState w14:val="2610" w14:font="MS Gothic"/>
                </w14:checkbox>
              </w:sdtPr>
              <w:sdtContent>
                <w:r w:rsidR="00021FEC">
                  <w:rPr>
                    <w:rFonts w:ascii="MS Gothic" w:eastAsia="MS Gothic" w:hAnsi="MS Gothic" w:hint="eastAsia"/>
                  </w:rPr>
                  <w:t>☐</w:t>
                </w:r>
              </w:sdtContent>
            </w:sdt>
            <w:r w:rsidR="00021FEC" w:rsidRPr="0073437B">
              <w:t xml:space="preserve"> Environment</w:t>
            </w:r>
          </w:p>
        </w:tc>
        <w:tc>
          <w:tcPr>
            <w:tcW w:w="1732" w:type="dxa"/>
            <w:tcBorders>
              <w:top w:val="single" w:sz="4" w:space="0" w:color="auto"/>
              <w:left w:val="single" w:sz="4" w:space="0" w:color="auto"/>
              <w:bottom w:val="single" w:sz="4" w:space="0" w:color="auto"/>
              <w:right w:val="single" w:sz="4" w:space="0" w:color="auto"/>
            </w:tcBorders>
          </w:tcPr>
          <w:p w14:paraId="0109DE3B" w14:textId="77777777" w:rsidR="00306F90" w:rsidRDefault="008F372F" w:rsidP="004928C9">
            <w:pPr>
              <w:snapToGrid w:val="0"/>
              <w:spacing w:before="120" w:after="120"/>
              <w:rPr>
                <w:rFonts w:eastAsia="Times New Roman"/>
                <w:color w:val="000000"/>
                <w:sz w:val="22"/>
              </w:rPr>
            </w:pPr>
            <w:r>
              <w:rPr>
                <w:rFonts w:eastAsia="Times New Roman"/>
                <w:color w:val="000000"/>
                <w:sz w:val="22"/>
              </w:rPr>
              <w:t>Moms of daughters</w:t>
            </w:r>
          </w:p>
          <w:p w14:paraId="79B0BEE6" w14:textId="093233F0" w:rsidR="008F372F" w:rsidRPr="0073437B" w:rsidRDefault="008F372F" w:rsidP="004928C9">
            <w:pPr>
              <w:snapToGrid w:val="0"/>
              <w:spacing w:before="120" w:after="120"/>
              <w:rPr>
                <w:rFonts w:eastAsia="Times New Roman"/>
                <w:color w:val="000000"/>
                <w:sz w:val="22"/>
              </w:rPr>
            </w:pPr>
            <w:r>
              <w:rPr>
                <w:rFonts w:eastAsia="Times New Roman"/>
                <w:color w:val="000000"/>
                <w:sz w:val="22"/>
              </w:rPr>
              <w:t>(n=</w:t>
            </w:r>
            <w:r w:rsidR="00660391">
              <w:rPr>
                <w:rFonts w:eastAsia="Times New Roman"/>
                <w:color w:val="000000"/>
                <w:sz w:val="22"/>
              </w:rPr>
              <w:t>6</w:t>
            </w:r>
            <w:r>
              <w:rPr>
                <w:rFonts w:eastAsia="Times New Roman"/>
                <w:color w:val="000000"/>
                <w:sz w:val="22"/>
              </w:rPr>
              <w:t>)</w:t>
            </w:r>
          </w:p>
        </w:tc>
        <w:tc>
          <w:tcPr>
            <w:tcW w:w="1707" w:type="dxa"/>
            <w:tcBorders>
              <w:top w:val="single" w:sz="4" w:space="0" w:color="auto"/>
              <w:left w:val="single" w:sz="4" w:space="0" w:color="auto"/>
              <w:bottom w:val="single" w:sz="4" w:space="0" w:color="auto"/>
              <w:right w:val="single" w:sz="4" w:space="0" w:color="auto"/>
            </w:tcBorders>
          </w:tcPr>
          <w:p w14:paraId="0C98796A" w14:textId="0A046470" w:rsidR="00306F90" w:rsidRPr="0073437B" w:rsidRDefault="008F372F" w:rsidP="004928C9">
            <w:pPr>
              <w:snapToGrid w:val="0"/>
              <w:spacing w:before="120" w:after="120"/>
              <w:rPr>
                <w:rFonts w:eastAsia="Times New Roman"/>
                <w:color w:val="000000"/>
                <w:sz w:val="22"/>
              </w:rPr>
            </w:pPr>
            <w:r>
              <w:rPr>
                <w:rFonts w:eastAsia="Times New Roman"/>
                <w:color w:val="000000"/>
                <w:sz w:val="22"/>
              </w:rPr>
              <w:t>Electronic survey</w:t>
            </w:r>
          </w:p>
        </w:tc>
        <w:tc>
          <w:tcPr>
            <w:tcW w:w="4035" w:type="dxa"/>
            <w:tcBorders>
              <w:top w:val="single" w:sz="4" w:space="0" w:color="auto"/>
              <w:left w:val="single" w:sz="4" w:space="0" w:color="auto"/>
              <w:bottom w:val="single" w:sz="4" w:space="0" w:color="auto"/>
              <w:right w:val="single" w:sz="4" w:space="0" w:color="auto"/>
            </w:tcBorders>
          </w:tcPr>
          <w:p w14:paraId="507694B9" w14:textId="105C3DC5" w:rsidR="00306F90" w:rsidRPr="0073437B" w:rsidRDefault="008F372F" w:rsidP="004928C9">
            <w:pPr>
              <w:snapToGrid w:val="0"/>
              <w:spacing w:before="120" w:after="120"/>
              <w:rPr>
                <w:rFonts w:eastAsia="Times New Roman"/>
                <w:color w:val="000000"/>
                <w:sz w:val="22"/>
              </w:rPr>
            </w:pPr>
            <w:r>
              <w:rPr>
                <w:rFonts w:eastAsia="Times New Roman"/>
                <w:color w:val="000000"/>
                <w:sz w:val="22"/>
              </w:rPr>
              <w:t>A survey provided to moms of adolescent daughters at my church to establish their knowledge of developmentally appropriate behaviors. Also to include preferred modes of delivery for training.</w:t>
            </w:r>
          </w:p>
        </w:tc>
      </w:tr>
      <w:tr w:rsidR="00306F90" w:rsidRPr="0073437B" w14:paraId="5CC01DF1" w14:textId="77777777" w:rsidTr="002F689E">
        <w:trPr>
          <w:trHeight w:val="287"/>
        </w:trPr>
        <w:tc>
          <w:tcPr>
            <w:tcW w:w="2061" w:type="dxa"/>
            <w:tcBorders>
              <w:top w:val="single" w:sz="4" w:space="0" w:color="auto"/>
              <w:left w:val="single" w:sz="4" w:space="0" w:color="auto"/>
              <w:bottom w:val="single" w:sz="4" w:space="0" w:color="auto"/>
              <w:right w:val="single" w:sz="4" w:space="0" w:color="auto"/>
            </w:tcBorders>
            <w:vAlign w:val="bottom"/>
          </w:tcPr>
          <w:p w14:paraId="1E38B3D4" w14:textId="0430BD96" w:rsidR="00021FEC" w:rsidRPr="0073437B" w:rsidRDefault="00000000" w:rsidP="00021FEC">
            <w:pPr>
              <w:snapToGrid w:val="0"/>
              <w:spacing w:before="120" w:after="120"/>
              <w:rPr>
                <w:b/>
                <w:bCs/>
                <w:i/>
                <w:iCs/>
              </w:rPr>
            </w:pPr>
            <w:sdt>
              <w:sdtPr>
                <w:id w:val="330730611"/>
                <w14:checkbox>
                  <w14:checked w14:val="1"/>
                  <w14:checkedState w14:val="2612" w14:font="MS Gothic"/>
                  <w14:uncheckedState w14:val="2610" w14:font="MS Gothic"/>
                </w14:checkbox>
              </w:sdtPr>
              <w:sdtContent>
                <w:r w:rsidR="002F689E">
                  <w:rPr>
                    <w:rFonts w:ascii="MS Gothic" w:eastAsia="MS Gothic" w:hAnsi="MS Gothic" w:hint="eastAsia"/>
                  </w:rPr>
                  <w:t>☒</w:t>
                </w:r>
              </w:sdtContent>
            </w:sdt>
            <w:r w:rsidR="00021FEC" w:rsidRPr="0073437B">
              <w:rPr>
                <w:b/>
                <w:bCs/>
              </w:rPr>
              <w:t xml:space="preserve"> </w:t>
            </w:r>
            <w:r w:rsidR="00021FEC" w:rsidRPr="0073437B">
              <w:rPr>
                <w:b/>
                <w:bCs/>
                <w:i/>
                <w:iCs/>
              </w:rPr>
              <w:t xml:space="preserve"> </w:t>
            </w:r>
            <w:r w:rsidR="00021FEC" w:rsidRPr="0073437B">
              <w:t>Learner</w:t>
            </w:r>
          </w:p>
          <w:p w14:paraId="00579DD7" w14:textId="77777777" w:rsidR="00021FEC" w:rsidRPr="0073437B" w:rsidRDefault="00000000" w:rsidP="00021FEC">
            <w:pPr>
              <w:snapToGrid w:val="0"/>
              <w:spacing w:before="120" w:after="120"/>
            </w:pPr>
            <w:sdt>
              <w:sdtPr>
                <w:id w:val="2021810331"/>
                <w14:checkbox>
                  <w14:checked w14:val="0"/>
                  <w14:checkedState w14:val="2612" w14:font="MS Gothic"/>
                  <w14:uncheckedState w14:val="2610" w14:font="MS Gothic"/>
                </w14:checkbox>
              </w:sdtPr>
              <w:sdtContent>
                <w:r w:rsidR="00021FEC">
                  <w:rPr>
                    <w:rFonts w:ascii="MS Gothic" w:eastAsia="MS Gothic" w:hAnsi="MS Gothic" w:hint="eastAsia"/>
                  </w:rPr>
                  <w:t>☐</w:t>
                </w:r>
              </w:sdtContent>
            </w:sdt>
            <w:r w:rsidR="00021FEC" w:rsidRPr="0073437B">
              <w:t xml:space="preserve"> Content</w:t>
            </w:r>
          </w:p>
          <w:p w14:paraId="7B5B8D6A" w14:textId="3C4F0212" w:rsidR="00306F90" w:rsidRPr="0073437B" w:rsidRDefault="00000000" w:rsidP="00021FEC">
            <w:pPr>
              <w:snapToGrid w:val="0"/>
              <w:spacing w:before="120" w:after="120"/>
            </w:pPr>
            <w:sdt>
              <w:sdtPr>
                <w:id w:val="2103677359"/>
                <w14:checkbox>
                  <w14:checked w14:val="0"/>
                  <w14:checkedState w14:val="2612" w14:font="MS Gothic"/>
                  <w14:uncheckedState w14:val="2610" w14:font="MS Gothic"/>
                </w14:checkbox>
              </w:sdtPr>
              <w:sdtContent>
                <w:r w:rsidR="00021FEC">
                  <w:rPr>
                    <w:rFonts w:ascii="MS Gothic" w:eastAsia="MS Gothic" w:hAnsi="MS Gothic" w:hint="eastAsia"/>
                  </w:rPr>
                  <w:t>☐</w:t>
                </w:r>
              </w:sdtContent>
            </w:sdt>
            <w:r w:rsidR="00021FEC" w:rsidRPr="0073437B">
              <w:t xml:space="preserve"> Environment</w:t>
            </w:r>
          </w:p>
        </w:tc>
        <w:tc>
          <w:tcPr>
            <w:tcW w:w="1732" w:type="dxa"/>
            <w:tcBorders>
              <w:top w:val="single" w:sz="4" w:space="0" w:color="auto"/>
              <w:left w:val="single" w:sz="4" w:space="0" w:color="auto"/>
              <w:bottom w:val="single" w:sz="4" w:space="0" w:color="auto"/>
              <w:right w:val="single" w:sz="4" w:space="0" w:color="auto"/>
            </w:tcBorders>
          </w:tcPr>
          <w:p w14:paraId="0FA7D7D0" w14:textId="04845986" w:rsidR="00306F90" w:rsidRDefault="002F689E" w:rsidP="004928C9">
            <w:pPr>
              <w:snapToGrid w:val="0"/>
              <w:spacing w:before="120" w:after="120"/>
              <w:rPr>
                <w:rFonts w:eastAsia="Times New Roman"/>
                <w:color w:val="000000"/>
                <w:sz w:val="22"/>
              </w:rPr>
            </w:pPr>
            <w:r>
              <w:rPr>
                <w:rFonts w:eastAsia="Times New Roman"/>
                <w:color w:val="000000"/>
                <w:sz w:val="22"/>
              </w:rPr>
              <w:t>Mom of daughters</w:t>
            </w:r>
          </w:p>
          <w:p w14:paraId="024D1E43" w14:textId="7E444270" w:rsidR="002F689E" w:rsidRPr="0073437B" w:rsidRDefault="002F689E" w:rsidP="004928C9">
            <w:pPr>
              <w:snapToGrid w:val="0"/>
              <w:spacing w:before="120" w:after="120"/>
              <w:rPr>
                <w:rFonts w:eastAsia="Times New Roman"/>
                <w:color w:val="000000"/>
                <w:sz w:val="22"/>
              </w:rPr>
            </w:pPr>
            <w:r>
              <w:rPr>
                <w:rFonts w:eastAsia="Times New Roman"/>
                <w:color w:val="000000"/>
                <w:sz w:val="22"/>
              </w:rPr>
              <w:t>(n=1)</w:t>
            </w:r>
          </w:p>
        </w:tc>
        <w:tc>
          <w:tcPr>
            <w:tcW w:w="1707" w:type="dxa"/>
            <w:tcBorders>
              <w:top w:val="single" w:sz="4" w:space="0" w:color="auto"/>
              <w:left w:val="single" w:sz="4" w:space="0" w:color="auto"/>
              <w:bottom w:val="single" w:sz="4" w:space="0" w:color="auto"/>
              <w:right w:val="single" w:sz="4" w:space="0" w:color="auto"/>
            </w:tcBorders>
          </w:tcPr>
          <w:p w14:paraId="638EA277" w14:textId="69ECA318" w:rsidR="00306F90" w:rsidRPr="0073437B" w:rsidRDefault="002F689E" w:rsidP="004928C9">
            <w:pPr>
              <w:snapToGrid w:val="0"/>
              <w:spacing w:before="120" w:after="120"/>
              <w:rPr>
                <w:rFonts w:eastAsia="Times New Roman"/>
                <w:color w:val="000000"/>
                <w:sz w:val="22"/>
              </w:rPr>
            </w:pPr>
            <w:r>
              <w:rPr>
                <w:rFonts w:eastAsia="Times New Roman"/>
                <w:color w:val="000000"/>
                <w:sz w:val="22"/>
              </w:rPr>
              <w:t>Interview</w:t>
            </w:r>
          </w:p>
        </w:tc>
        <w:tc>
          <w:tcPr>
            <w:tcW w:w="4035" w:type="dxa"/>
            <w:tcBorders>
              <w:top w:val="single" w:sz="4" w:space="0" w:color="auto"/>
              <w:left w:val="single" w:sz="4" w:space="0" w:color="auto"/>
              <w:bottom w:val="single" w:sz="4" w:space="0" w:color="auto"/>
              <w:right w:val="single" w:sz="4" w:space="0" w:color="auto"/>
            </w:tcBorders>
          </w:tcPr>
          <w:p w14:paraId="71FB9CED" w14:textId="6302FB31" w:rsidR="00306F90" w:rsidRPr="0073437B" w:rsidRDefault="002F689E" w:rsidP="004928C9">
            <w:pPr>
              <w:snapToGrid w:val="0"/>
              <w:spacing w:before="120" w:after="120"/>
              <w:rPr>
                <w:rFonts w:eastAsia="Times New Roman"/>
                <w:color w:val="000000"/>
                <w:sz w:val="22"/>
              </w:rPr>
            </w:pPr>
            <w:r>
              <w:rPr>
                <w:rFonts w:eastAsia="Times New Roman"/>
                <w:color w:val="000000"/>
                <w:sz w:val="22"/>
              </w:rPr>
              <w:t xml:space="preserve">Anecdotal and situational perceptions of </w:t>
            </w:r>
            <w:r w:rsidR="000B7A77">
              <w:rPr>
                <w:rFonts w:eastAsia="Times New Roman"/>
                <w:color w:val="000000"/>
                <w:sz w:val="22"/>
              </w:rPr>
              <w:t xml:space="preserve">a </w:t>
            </w:r>
            <w:r w:rsidR="00305EB6">
              <w:rPr>
                <w:rFonts w:eastAsia="Times New Roman"/>
                <w:color w:val="000000"/>
                <w:sz w:val="22"/>
              </w:rPr>
              <w:t>time</w:t>
            </w:r>
            <w:r>
              <w:rPr>
                <w:rFonts w:eastAsia="Times New Roman"/>
                <w:color w:val="000000"/>
                <w:sz w:val="22"/>
              </w:rPr>
              <w:t xml:space="preserve"> whe</w:t>
            </w:r>
            <w:r w:rsidR="000B7A77">
              <w:rPr>
                <w:rFonts w:eastAsia="Times New Roman"/>
                <w:color w:val="000000"/>
                <w:sz w:val="22"/>
              </w:rPr>
              <w:t>n a</w:t>
            </w:r>
            <w:r>
              <w:rPr>
                <w:rFonts w:eastAsia="Times New Roman"/>
                <w:color w:val="000000"/>
                <w:sz w:val="22"/>
              </w:rPr>
              <w:t xml:space="preserve"> daughter displayed unwanted behaviors</w:t>
            </w:r>
            <w:r w:rsidR="000B7A77">
              <w:rPr>
                <w:rFonts w:eastAsia="Times New Roman"/>
                <w:color w:val="000000"/>
                <w:sz w:val="22"/>
              </w:rPr>
              <w:t>, resulting in conflict</w:t>
            </w:r>
            <w:r>
              <w:rPr>
                <w:rFonts w:eastAsia="Times New Roman"/>
                <w:color w:val="000000"/>
                <w:sz w:val="22"/>
              </w:rPr>
              <w:t>.</w:t>
            </w:r>
            <w:r w:rsidR="00671E63">
              <w:rPr>
                <w:rFonts w:eastAsia="Times New Roman"/>
                <w:color w:val="000000"/>
                <w:sz w:val="22"/>
              </w:rPr>
              <w:t xml:space="preserve"> </w:t>
            </w:r>
          </w:p>
        </w:tc>
      </w:tr>
      <w:tr w:rsidR="00F00B79" w:rsidRPr="0073437B" w14:paraId="0EF74B35" w14:textId="77777777" w:rsidTr="1383CCB6">
        <w:trPr>
          <w:trHeight w:val="300"/>
        </w:trPr>
        <w:tc>
          <w:tcPr>
            <w:tcW w:w="9535" w:type="dxa"/>
            <w:gridSpan w:val="4"/>
            <w:tcBorders>
              <w:top w:val="single" w:sz="4" w:space="0" w:color="auto"/>
              <w:left w:val="single" w:sz="4" w:space="0" w:color="auto"/>
              <w:bottom w:val="single" w:sz="4" w:space="0" w:color="auto"/>
              <w:right w:val="single" w:sz="4" w:space="0" w:color="auto"/>
            </w:tcBorders>
            <w:shd w:val="clear" w:color="auto" w:fill="FBD4B4" w:themeFill="accent6" w:themeFillTint="66"/>
            <w:vAlign w:val="bottom"/>
          </w:tcPr>
          <w:p w14:paraId="672EF198" w14:textId="3BCCD2CD" w:rsidR="00F00B79" w:rsidRPr="0073437B" w:rsidRDefault="00F00B79" w:rsidP="09D26FD6">
            <w:pPr>
              <w:snapToGrid w:val="0"/>
              <w:spacing w:before="120" w:after="120"/>
              <w:jc w:val="center"/>
              <w:rPr>
                <w:rFonts w:eastAsia="Times New Roman"/>
                <w:color w:val="000000"/>
                <w:sz w:val="22"/>
              </w:rPr>
            </w:pPr>
            <w:r w:rsidRPr="09D26FD6">
              <w:rPr>
                <w:rFonts w:eastAsia="Times New Roman"/>
                <w:b/>
                <w:bCs/>
                <w:color w:val="000000" w:themeColor="text1"/>
              </w:rPr>
              <w:t>Data Collection</w:t>
            </w:r>
            <w:r w:rsidR="00C50B2C" w:rsidRPr="09D26FD6">
              <w:rPr>
                <w:rFonts w:eastAsia="Times New Roman"/>
                <w:b/>
                <w:bCs/>
                <w:color w:val="000000" w:themeColor="text1"/>
              </w:rPr>
              <w:t xml:space="preserve"> Summary</w:t>
            </w:r>
          </w:p>
        </w:tc>
      </w:tr>
      <w:tr w:rsidR="00F00B79" w:rsidRPr="0073437B" w14:paraId="6C66F78A" w14:textId="77777777" w:rsidTr="1383CCB6">
        <w:trPr>
          <w:trHeight w:val="2312"/>
        </w:trPr>
        <w:tc>
          <w:tcPr>
            <w:tcW w:w="9535" w:type="dxa"/>
            <w:gridSpan w:val="4"/>
            <w:tcBorders>
              <w:top w:val="single" w:sz="4" w:space="0" w:color="auto"/>
              <w:left w:val="single" w:sz="4" w:space="0" w:color="auto"/>
              <w:bottom w:val="single" w:sz="4" w:space="0" w:color="auto"/>
              <w:right w:val="single" w:sz="4" w:space="0" w:color="auto"/>
            </w:tcBorders>
          </w:tcPr>
          <w:p w14:paraId="2D0DA090" w14:textId="056EE290" w:rsidR="00F00B79" w:rsidRDefault="000B7A77" w:rsidP="09D26FD6">
            <w:pPr>
              <w:snapToGrid w:val="0"/>
              <w:spacing w:before="120" w:after="120"/>
              <w:rPr>
                <w:rFonts w:eastAsia="Times New Roman"/>
                <w:color w:val="000000"/>
                <w:sz w:val="22"/>
              </w:rPr>
            </w:pPr>
            <w:r>
              <w:rPr>
                <w:rFonts w:eastAsia="Times New Roman"/>
                <w:color w:val="000000"/>
                <w:sz w:val="22"/>
              </w:rPr>
              <w:t xml:space="preserve">Collecting the data consisted of a survey, distributed to six women. Five responded and even though I had an expectation of a variety of opinions and perspectives, I did not expect it to be so widely spread amongst 5 people! The one thing they all agreed on was that they prefer their learning experiences to be in-person as opposed to any electronic format. I </w:t>
            </w:r>
            <w:r w:rsidR="00164C97">
              <w:rPr>
                <w:rFonts w:eastAsia="Times New Roman"/>
                <w:color w:val="000000"/>
                <w:sz w:val="22"/>
              </w:rPr>
              <w:t>don’t know if I’ll</w:t>
            </w:r>
            <w:r>
              <w:rPr>
                <w:rFonts w:eastAsia="Times New Roman"/>
                <w:color w:val="000000"/>
                <w:sz w:val="22"/>
              </w:rPr>
              <w:t xml:space="preserve"> be able to accommodate that </w:t>
            </w:r>
            <w:r w:rsidR="00164C97">
              <w:rPr>
                <w:rFonts w:eastAsia="Times New Roman"/>
                <w:color w:val="000000"/>
                <w:sz w:val="22"/>
              </w:rPr>
              <w:t>preference, given the tight timeframe for execution,</w:t>
            </w:r>
            <w:r>
              <w:rPr>
                <w:rFonts w:eastAsia="Times New Roman"/>
                <w:color w:val="000000"/>
                <w:sz w:val="22"/>
              </w:rPr>
              <w:t xml:space="preserve"> but I will keep it in mind as I develop my design.</w:t>
            </w:r>
          </w:p>
          <w:p w14:paraId="5EED6F95" w14:textId="1CE7DB25" w:rsidR="000B7A77" w:rsidRDefault="000B7A77" w:rsidP="09D26FD6">
            <w:pPr>
              <w:snapToGrid w:val="0"/>
              <w:spacing w:before="120" w:after="120"/>
              <w:rPr>
                <w:rFonts w:eastAsia="Times New Roman"/>
                <w:color w:val="000000"/>
                <w:sz w:val="22"/>
              </w:rPr>
            </w:pPr>
            <w:r>
              <w:rPr>
                <w:rFonts w:eastAsia="Times New Roman"/>
                <w:color w:val="000000"/>
                <w:sz w:val="22"/>
              </w:rPr>
              <w:t xml:space="preserve">The lit review helped me to </w:t>
            </w:r>
            <w:proofErr w:type="gramStart"/>
            <w:r>
              <w:rPr>
                <w:rFonts w:eastAsia="Times New Roman"/>
                <w:color w:val="000000"/>
                <w:sz w:val="22"/>
              </w:rPr>
              <w:t>focus in</w:t>
            </w:r>
            <w:proofErr w:type="gramEnd"/>
            <w:r>
              <w:rPr>
                <w:rFonts w:eastAsia="Times New Roman"/>
                <w:color w:val="000000"/>
                <w:sz w:val="22"/>
              </w:rPr>
              <w:t xml:space="preserve"> on the specific things I would like to </w:t>
            </w:r>
            <w:r w:rsidR="00164C97">
              <w:rPr>
                <w:rFonts w:eastAsia="Times New Roman"/>
                <w:color w:val="000000"/>
                <w:sz w:val="22"/>
              </w:rPr>
              <w:t xml:space="preserve">cover </w:t>
            </w:r>
            <w:r>
              <w:rPr>
                <w:rFonts w:eastAsia="Times New Roman"/>
                <w:color w:val="000000"/>
                <w:sz w:val="22"/>
              </w:rPr>
              <w:t>in the instructional solution and has shaped the data that I gathered in the interview.</w:t>
            </w:r>
          </w:p>
          <w:p w14:paraId="523F95E9" w14:textId="7D25756B" w:rsidR="000B7A77" w:rsidRPr="0073437B" w:rsidRDefault="000B7A77" w:rsidP="09D26FD6">
            <w:pPr>
              <w:snapToGrid w:val="0"/>
              <w:spacing w:before="120" w:after="120"/>
              <w:rPr>
                <w:rFonts w:eastAsia="Times New Roman"/>
                <w:color w:val="000000"/>
                <w:sz w:val="22"/>
              </w:rPr>
            </w:pPr>
            <w:r>
              <w:rPr>
                <w:rFonts w:eastAsia="Times New Roman"/>
                <w:color w:val="000000"/>
                <w:sz w:val="22"/>
              </w:rPr>
              <w:t xml:space="preserve">If I had more time, I would ask the target audience to complete another survey with more specific questions regarding how they feel about and handle conflict, especially with their daughters. The questions I asked in the survey were helpful </w:t>
            </w:r>
            <w:r w:rsidR="00747ABA">
              <w:rPr>
                <w:rFonts w:eastAsia="Times New Roman"/>
                <w:color w:val="000000"/>
                <w:sz w:val="22"/>
              </w:rPr>
              <w:t>in eliminating</w:t>
            </w:r>
            <w:r>
              <w:rPr>
                <w:rFonts w:eastAsia="Times New Roman"/>
                <w:color w:val="000000"/>
                <w:sz w:val="22"/>
              </w:rPr>
              <w:t xml:space="preserve"> possibilities but </w:t>
            </w:r>
            <w:r w:rsidR="00747ABA">
              <w:rPr>
                <w:rFonts w:eastAsia="Times New Roman"/>
                <w:color w:val="000000"/>
                <w:sz w:val="22"/>
              </w:rPr>
              <w:t>did not serve to</w:t>
            </w:r>
            <w:r>
              <w:rPr>
                <w:rFonts w:eastAsia="Times New Roman"/>
                <w:color w:val="000000"/>
                <w:sz w:val="22"/>
              </w:rPr>
              <w:t xml:space="preserve"> get a sense of where they are regarding the topic I finally landed on.</w:t>
            </w:r>
          </w:p>
        </w:tc>
      </w:tr>
    </w:tbl>
    <w:p w14:paraId="28C0EFE8" w14:textId="77777777" w:rsidR="004928C9" w:rsidRDefault="004928C9" w:rsidP="00E925BF">
      <w:pPr>
        <w:snapToGrid w:val="0"/>
        <w:spacing w:before="120" w:after="120"/>
      </w:pPr>
    </w:p>
    <w:p w14:paraId="3D16EDFF" w14:textId="2924CFC8" w:rsidR="00B66F86" w:rsidRPr="001506A3" w:rsidRDefault="004928C9" w:rsidP="645DE0CC">
      <w:pPr>
        <w:snapToGrid w:val="0"/>
        <w:spacing w:before="120" w:after="120"/>
        <w:rPr>
          <w:b/>
          <w:bCs/>
          <w:i/>
          <w:iCs/>
          <w:sz w:val="28"/>
          <w:szCs w:val="28"/>
        </w:rPr>
      </w:pPr>
      <w:r w:rsidRPr="645DE0CC">
        <w:rPr>
          <w:b/>
          <w:bCs/>
          <w:sz w:val="28"/>
          <w:szCs w:val="28"/>
        </w:rPr>
        <w:t xml:space="preserve">Stage </w:t>
      </w:r>
      <w:r w:rsidR="003B6016" w:rsidRPr="645DE0CC">
        <w:rPr>
          <w:b/>
          <w:bCs/>
          <w:sz w:val="28"/>
          <w:szCs w:val="28"/>
        </w:rPr>
        <w:t>3</w:t>
      </w:r>
      <w:r w:rsidRPr="645DE0CC">
        <w:rPr>
          <w:b/>
          <w:bCs/>
          <w:sz w:val="28"/>
          <w:szCs w:val="28"/>
        </w:rPr>
        <w:t xml:space="preserve">: </w:t>
      </w:r>
      <w:r w:rsidR="00A65704" w:rsidRPr="645DE0CC">
        <w:rPr>
          <w:b/>
          <w:bCs/>
          <w:sz w:val="28"/>
          <w:szCs w:val="28"/>
        </w:rPr>
        <w:t xml:space="preserve">Determine </w:t>
      </w:r>
      <w:r w:rsidR="00F0292C">
        <w:rPr>
          <w:b/>
          <w:bCs/>
          <w:sz w:val="28"/>
          <w:szCs w:val="28"/>
        </w:rPr>
        <w:t>L</w:t>
      </w:r>
      <w:r w:rsidR="00A65704" w:rsidRPr="645DE0CC">
        <w:rPr>
          <w:b/>
          <w:bCs/>
          <w:sz w:val="28"/>
          <w:szCs w:val="28"/>
        </w:rPr>
        <w:t xml:space="preserve">earner </w:t>
      </w:r>
      <w:r w:rsidR="00F0292C">
        <w:rPr>
          <w:b/>
          <w:bCs/>
          <w:sz w:val="28"/>
          <w:szCs w:val="28"/>
        </w:rPr>
        <w:t>N</w:t>
      </w:r>
      <w:r w:rsidR="00A65704" w:rsidRPr="645DE0CC">
        <w:rPr>
          <w:b/>
          <w:bCs/>
          <w:sz w:val="28"/>
          <w:szCs w:val="28"/>
        </w:rPr>
        <w:t xml:space="preserve">eeds </w:t>
      </w:r>
      <w:r w:rsidR="00F0292C">
        <w:rPr>
          <w:b/>
          <w:bCs/>
          <w:sz w:val="28"/>
          <w:szCs w:val="28"/>
        </w:rPr>
        <w:t>U</w:t>
      </w:r>
      <w:r w:rsidR="00A65704" w:rsidRPr="645DE0CC">
        <w:rPr>
          <w:b/>
          <w:bCs/>
          <w:sz w:val="28"/>
          <w:szCs w:val="28"/>
        </w:rPr>
        <w:t xml:space="preserve">sing an </w:t>
      </w:r>
      <w:r w:rsidR="00F0292C">
        <w:rPr>
          <w:b/>
          <w:bCs/>
          <w:sz w:val="28"/>
          <w:szCs w:val="28"/>
        </w:rPr>
        <w:t>E</w:t>
      </w:r>
      <w:r w:rsidR="00A65704" w:rsidRPr="645DE0CC">
        <w:rPr>
          <w:b/>
          <w:bCs/>
          <w:sz w:val="28"/>
          <w:szCs w:val="28"/>
        </w:rPr>
        <w:t xml:space="preserve">mpathetic </w:t>
      </w:r>
      <w:r w:rsidR="00F0292C">
        <w:rPr>
          <w:b/>
          <w:bCs/>
          <w:sz w:val="28"/>
          <w:szCs w:val="28"/>
        </w:rPr>
        <w:t>P</w:t>
      </w:r>
      <w:r w:rsidR="00A65704" w:rsidRPr="645DE0CC">
        <w:rPr>
          <w:b/>
          <w:bCs/>
          <w:sz w:val="28"/>
          <w:szCs w:val="28"/>
        </w:rPr>
        <w:t>rocess</w:t>
      </w:r>
    </w:p>
    <w:tbl>
      <w:tblPr>
        <w:tblW w:w="9535" w:type="dxa"/>
        <w:tblLook w:val="04A0" w:firstRow="1" w:lastRow="0" w:firstColumn="1" w:lastColumn="0" w:noHBand="0" w:noVBand="1"/>
      </w:tblPr>
      <w:tblGrid>
        <w:gridCol w:w="2425"/>
        <w:gridCol w:w="7110"/>
      </w:tblGrid>
      <w:tr w:rsidR="00CA69D3" w:rsidRPr="0073437B" w14:paraId="594BA983" w14:textId="77777777" w:rsidTr="00D2257A">
        <w:trPr>
          <w:trHeight w:val="276"/>
        </w:trPr>
        <w:tc>
          <w:tcPr>
            <w:tcW w:w="9535"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bottom"/>
          </w:tcPr>
          <w:p w14:paraId="0336684B" w14:textId="6186CC17" w:rsidR="00CA69D3" w:rsidRPr="0073437B" w:rsidRDefault="00CA69D3" w:rsidP="00E925BF">
            <w:pPr>
              <w:snapToGrid w:val="0"/>
              <w:spacing w:before="120" w:after="120"/>
              <w:jc w:val="center"/>
              <w:rPr>
                <w:rFonts w:eastAsia="Times New Roman"/>
                <w:b/>
                <w:bCs/>
                <w:color w:val="000000"/>
              </w:rPr>
            </w:pPr>
            <w:r w:rsidRPr="0073437B">
              <w:rPr>
                <w:rFonts w:eastAsia="Times New Roman"/>
                <w:b/>
                <w:bCs/>
                <w:color w:val="000000"/>
              </w:rPr>
              <w:t>Conduct Analyses with Data</w:t>
            </w:r>
            <w:r w:rsidR="00700FEB">
              <w:rPr>
                <w:rFonts w:eastAsia="Times New Roman"/>
                <w:b/>
                <w:bCs/>
                <w:color w:val="000000"/>
              </w:rPr>
              <w:t xml:space="preserve"> </w:t>
            </w:r>
          </w:p>
        </w:tc>
      </w:tr>
      <w:tr w:rsidR="008E5DD4" w:rsidRPr="0073437B" w14:paraId="430CF91B" w14:textId="77777777" w:rsidTr="00D2257A">
        <w:trPr>
          <w:trHeight w:val="276"/>
        </w:trPr>
        <w:tc>
          <w:tcPr>
            <w:tcW w:w="9535" w:type="dxa"/>
            <w:gridSpan w:val="2"/>
            <w:tcBorders>
              <w:top w:val="single" w:sz="4" w:space="0" w:color="auto"/>
              <w:left w:val="single" w:sz="4" w:space="0" w:color="auto"/>
              <w:bottom w:val="single" w:sz="4" w:space="0" w:color="auto"/>
              <w:right w:val="single" w:sz="4" w:space="0" w:color="auto"/>
            </w:tcBorders>
            <w:shd w:val="clear" w:color="auto" w:fill="EAF1DD" w:themeFill="accent3" w:themeFillTint="33"/>
            <w:vAlign w:val="bottom"/>
            <w:hideMark/>
          </w:tcPr>
          <w:p w14:paraId="303381F2" w14:textId="018B8734" w:rsidR="008E5DD4" w:rsidRPr="0073437B" w:rsidRDefault="008E5DD4" w:rsidP="00431A13">
            <w:pPr>
              <w:snapToGrid w:val="0"/>
              <w:spacing w:before="120" w:after="120"/>
              <w:rPr>
                <w:rFonts w:eastAsia="Times New Roman"/>
                <w:b/>
                <w:bCs/>
                <w:color w:val="000000"/>
              </w:rPr>
            </w:pPr>
            <w:r w:rsidRPr="0073437B">
              <w:rPr>
                <w:rFonts w:eastAsia="Times New Roman"/>
                <w:b/>
                <w:bCs/>
                <w:color w:val="000000"/>
              </w:rPr>
              <w:t xml:space="preserve">Analyze </w:t>
            </w:r>
            <w:r w:rsidR="00386A9E" w:rsidRPr="0073437B">
              <w:rPr>
                <w:rFonts w:eastAsia="Times New Roman"/>
                <w:b/>
                <w:bCs/>
                <w:color w:val="000000"/>
              </w:rPr>
              <w:t>Learner Characteristics</w:t>
            </w:r>
          </w:p>
        </w:tc>
      </w:tr>
      <w:tr w:rsidR="005A2DFD" w:rsidRPr="0073437B" w14:paraId="4AA3C349" w14:textId="77777777" w:rsidTr="005A2DFD">
        <w:trPr>
          <w:trHeight w:val="287"/>
        </w:trPr>
        <w:tc>
          <w:tcPr>
            <w:tcW w:w="2425" w:type="dxa"/>
            <w:tcBorders>
              <w:top w:val="nil"/>
              <w:left w:val="single" w:sz="4" w:space="0" w:color="auto"/>
              <w:bottom w:val="single" w:sz="4" w:space="0" w:color="auto"/>
              <w:right w:val="single" w:sz="4" w:space="0" w:color="auto"/>
            </w:tcBorders>
            <w:vAlign w:val="bottom"/>
          </w:tcPr>
          <w:p w14:paraId="38740846" w14:textId="0C36BD29" w:rsidR="005A2DFD" w:rsidRPr="0073437B" w:rsidRDefault="00EA64C6" w:rsidP="005A2DFD">
            <w:pPr>
              <w:snapToGrid w:val="0"/>
              <w:spacing w:before="120" w:after="120"/>
              <w:rPr>
                <w:rFonts w:eastAsia="Times New Roman"/>
                <w:color w:val="000000"/>
                <w:sz w:val="22"/>
              </w:rPr>
            </w:pPr>
            <w:r w:rsidRPr="0073437B">
              <w:rPr>
                <w:rFonts w:eastAsia="Times New Roman"/>
                <w:color w:val="000000"/>
                <w:sz w:val="22"/>
              </w:rPr>
              <w:t>Who is the target</w:t>
            </w:r>
            <w:r w:rsidR="000046F5">
              <w:rPr>
                <w:rFonts w:eastAsia="Times New Roman"/>
                <w:color w:val="000000"/>
                <w:sz w:val="22"/>
              </w:rPr>
              <w:t xml:space="preserve"> </w:t>
            </w:r>
            <w:r w:rsidR="0057571D">
              <w:rPr>
                <w:rFonts w:eastAsia="Times New Roman"/>
                <w:color w:val="000000"/>
                <w:sz w:val="22"/>
              </w:rPr>
              <w:t>audience</w:t>
            </w:r>
            <w:r w:rsidRPr="0073437B">
              <w:rPr>
                <w:rFonts w:eastAsia="Times New Roman"/>
                <w:color w:val="000000"/>
                <w:sz w:val="22"/>
              </w:rPr>
              <w:t>? (e.g., demographics, total number of individuals)</w:t>
            </w:r>
          </w:p>
        </w:tc>
        <w:tc>
          <w:tcPr>
            <w:tcW w:w="7110" w:type="dxa"/>
            <w:tcBorders>
              <w:top w:val="nil"/>
              <w:left w:val="single" w:sz="4" w:space="0" w:color="auto"/>
              <w:bottom w:val="single" w:sz="4" w:space="0" w:color="auto"/>
              <w:right w:val="single" w:sz="4" w:space="0" w:color="auto"/>
            </w:tcBorders>
            <w:vAlign w:val="bottom"/>
          </w:tcPr>
          <w:p w14:paraId="589797B4" w14:textId="4FD9A0A5" w:rsidR="005A2DFD" w:rsidRPr="0073437B" w:rsidRDefault="00747ABA" w:rsidP="005A2DFD">
            <w:pPr>
              <w:snapToGrid w:val="0"/>
              <w:spacing w:before="120" w:after="120"/>
              <w:rPr>
                <w:rFonts w:eastAsia="Times New Roman"/>
                <w:color w:val="000000"/>
                <w:sz w:val="22"/>
              </w:rPr>
            </w:pPr>
            <w:r>
              <w:rPr>
                <w:rFonts w:eastAsia="Times New Roman"/>
                <w:color w:val="000000"/>
                <w:sz w:val="22"/>
              </w:rPr>
              <w:t xml:space="preserve">Five mothers aged 41-50, of adolescent daughters aged 12-14. 80% of the mothers are married and living with their husband/family. </w:t>
            </w:r>
          </w:p>
        </w:tc>
      </w:tr>
      <w:tr w:rsidR="00EA64C6" w:rsidRPr="0073437B" w14:paraId="527E0E34" w14:textId="77777777" w:rsidTr="005A2DFD">
        <w:trPr>
          <w:trHeight w:val="287"/>
        </w:trPr>
        <w:tc>
          <w:tcPr>
            <w:tcW w:w="2425" w:type="dxa"/>
            <w:tcBorders>
              <w:top w:val="nil"/>
              <w:left w:val="single" w:sz="4" w:space="0" w:color="auto"/>
              <w:bottom w:val="single" w:sz="4" w:space="0" w:color="auto"/>
              <w:right w:val="single" w:sz="4" w:space="0" w:color="auto"/>
            </w:tcBorders>
            <w:vAlign w:val="bottom"/>
          </w:tcPr>
          <w:p w14:paraId="719806F8" w14:textId="601E4461" w:rsidR="00EA64C6" w:rsidRPr="0073437B" w:rsidRDefault="00AA3173" w:rsidP="005A2DFD">
            <w:pPr>
              <w:snapToGrid w:val="0"/>
              <w:spacing w:before="120" w:after="120"/>
              <w:rPr>
                <w:rFonts w:eastAsia="Times New Roman"/>
                <w:color w:val="000000"/>
                <w:sz w:val="22"/>
              </w:rPr>
            </w:pPr>
            <w:r w:rsidRPr="0073437B">
              <w:rPr>
                <w:rFonts w:eastAsia="Times New Roman"/>
                <w:color w:val="000000"/>
                <w:sz w:val="22"/>
              </w:rPr>
              <w:t>What motivates these individuals?</w:t>
            </w:r>
          </w:p>
        </w:tc>
        <w:tc>
          <w:tcPr>
            <w:tcW w:w="7110" w:type="dxa"/>
            <w:tcBorders>
              <w:top w:val="nil"/>
              <w:left w:val="single" w:sz="4" w:space="0" w:color="auto"/>
              <w:bottom w:val="single" w:sz="4" w:space="0" w:color="auto"/>
              <w:right w:val="single" w:sz="4" w:space="0" w:color="auto"/>
            </w:tcBorders>
            <w:vAlign w:val="bottom"/>
          </w:tcPr>
          <w:p w14:paraId="70504543" w14:textId="0716B7C9" w:rsidR="00EA64C6" w:rsidRPr="0073437B" w:rsidRDefault="00747ABA" w:rsidP="005A2DFD">
            <w:pPr>
              <w:snapToGrid w:val="0"/>
              <w:spacing w:before="120" w:after="120"/>
              <w:rPr>
                <w:rFonts w:eastAsia="Times New Roman"/>
                <w:color w:val="000000"/>
                <w:sz w:val="22"/>
              </w:rPr>
            </w:pPr>
            <w:r>
              <w:rPr>
                <w:rFonts w:eastAsia="Times New Roman"/>
                <w:color w:val="000000"/>
                <w:sz w:val="22"/>
              </w:rPr>
              <w:t>They love their children and want to be good moms. They are also heavily influenced by their faith and want to raise</w:t>
            </w:r>
            <w:r w:rsidR="0035686F">
              <w:rPr>
                <w:rFonts w:eastAsia="Times New Roman"/>
                <w:color w:val="000000"/>
                <w:sz w:val="22"/>
              </w:rPr>
              <w:t xml:space="preserve"> their</w:t>
            </w:r>
            <w:r>
              <w:rPr>
                <w:rFonts w:eastAsia="Times New Roman"/>
                <w:color w:val="000000"/>
                <w:sz w:val="22"/>
              </w:rPr>
              <w:t xml:space="preserve"> children </w:t>
            </w:r>
            <w:r w:rsidR="0035686F">
              <w:rPr>
                <w:rFonts w:eastAsia="Times New Roman"/>
                <w:color w:val="000000"/>
                <w:sz w:val="22"/>
              </w:rPr>
              <w:t>accordingly.</w:t>
            </w:r>
          </w:p>
        </w:tc>
      </w:tr>
      <w:tr w:rsidR="00B43AC8" w:rsidRPr="0073437B" w14:paraId="6FD7DA22" w14:textId="77777777" w:rsidTr="005A2DFD">
        <w:trPr>
          <w:trHeight w:val="287"/>
        </w:trPr>
        <w:tc>
          <w:tcPr>
            <w:tcW w:w="2425" w:type="dxa"/>
            <w:tcBorders>
              <w:top w:val="nil"/>
              <w:left w:val="single" w:sz="4" w:space="0" w:color="auto"/>
              <w:bottom w:val="single" w:sz="4" w:space="0" w:color="auto"/>
              <w:right w:val="single" w:sz="4" w:space="0" w:color="auto"/>
            </w:tcBorders>
            <w:vAlign w:val="bottom"/>
          </w:tcPr>
          <w:p w14:paraId="36D0C44C" w14:textId="046C8122" w:rsidR="00B43AC8" w:rsidRPr="0073437B" w:rsidRDefault="00B43AC8" w:rsidP="005A2DFD">
            <w:pPr>
              <w:snapToGrid w:val="0"/>
              <w:spacing w:before="120" w:after="120"/>
              <w:rPr>
                <w:rFonts w:eastAsia="Times New Roman"/>
                <w:color w:val="000000"/>
                <w:sz w:val="22"/>
              </w:rPr>
            </w:pPr>
            <w:r w:rsidRPr="0073437B">
              <w:rPr>
                <w:rFonts w:eastAsia="Times New Roman"/>
                <w:color w:val="000000"/>
                <w:sz w:val="22"/>
              </w:rPr>
              <w:t xml:space="preserve">What are their current knowledge levels or competencies related to the topic? List their specific skills or knowledge areas. </w:t>
            </w:r>
          </w:p>
        </w:tc>
        <w:tc>
          <w:tcPr>
            <w:tcW w:w="7110" w:type="dxa"/>
            <w:tcBorders>
              <w:top w:val="nil"/>
              <w:left w:val="single" w:sz="4" w:space="0" w:color="auto"/>
              <w:bottom w:val="single" w:sz="4" w:space="0" w:color="auto"/>
              <w:right w:val="single" w:sz="4" w:space="0" w:color="auto"/>
            </w:tcBorders>
            <w:vAlign w:val="bottom"/>
          </w:tcPr>
          <w:p w14:paraId="02075F18" w14:textId="37DB0EF7" w:rsidR="00B43AC8" w:rsidRPr="0073437B" w:rsidRDefault="003F3BF0" w:rsidP="005A2DFD">
            <w:pPr>
              <w:snapToGrid w:val="0"/>
              <w:spacing w:before="120" w:after="120"/>
              <w:rPr>
                <w:rFonts w:eastAsia="Times New Roman"/>
                <w:color w:val="000000"/>
                <w:sz w:val="22"/>
              </w:rPr>
            </w:pPr>
            <w:r>
              <w:rPr>
                <w:rFonts w:eastAsia="Times New Roman"/>
                <w:color w:val="000000"/>
                <w:sz w:val="22"/>
              </w:rPr>
              <w:t xml:space="preserve">They rate their understanding of developmental stages at “mostly agree” and their understanding of how people learn at “neutral”. One is training to be a </w:t>
            </w:r>
            <w:proofErr w:type="gramStart"/>
            <w:r>
              <w:rPr>
                <w:rFonts w:eastAsia="Times New Roman"/>
                <w:color w:val="000000"/>
                <w:sz w:val="22"/>
              </w:rPr>
              <w:t>therapist</w:t>
            </w:r>
            <w:proofErr w:type="gramEnd"/>
            <w:r>
              <w:rPr>
                <w:rFonts w:eastAsia="Times New Roman"/>
                <w:color w:val="000000"/>
                <w:sz w:val="22"/>
              </w:rPr>
              <w:t xml:space="preserve"> and another is a nurse so their understanding is more in-depth and may </w:t>
            </w:r>
            <w:proofErr w:type="gramStart"/>
            <w:r>
              <w:rPr>
                <w:rFonts w:eastAsia="Times New Roman"/>
                <w:color w:val="000000"/>
                <w:sz w:val="22"/>
              </w:rPr>
              <w:t>skew</w:t>
            </w:r>
            <w:proofErr w:type="gramEnd"/>
            <w:r>
              <w:rPr>
                <w:rFonts w:eastAsia="Times New Roman"/>
                <w:color w:val="000000"/>
                <w:sz w:val="22"/>
              </w:rPr>
              <w:t xml:space="preserve"> the group </w:t>
            </w:r>
            <w:proofErr w:type="gramStart"/>
            <w:r>
              <w:rPr>
                <w:rFonts w:eastAsia="Times New Roman"/>
                <w:color w:val="000000"/>
                <w:sz w:val="22"/>
              </w:rPr>
              <w:t>results as</w:t>
            </w:r>
            <w:proofErr w:type="gramEnd"/>
            <w:r>
              <w:rPr>
                <w:rFonts w:eastAsia="Times New Roman"/>
                <w:color w:val="000000"/>
                <w:sz w:val="22"/>
              </w:rPr>
              <w:t xml:space="preserve"> more knowledgeable.</w:t>
            </w:r>
          </w:p>
        </w:tc>
      </w:tr>
      <w:tr w:rsidR="00F75C38" w:rsidRPr="0073437B" w14:paraId="06CCF6B2" w14:textId="77777777" w:rsidTr="005A2DFD">
        <w:trPr>
          <w:trHeight w:val="287"/>
        </w:trPr>
        <w:tc>
          <w:tcPr>
            <w:tcW w:w="2425" w:type="dxa"/>
            <w:tcBorders>
              <w:top w:val="nil"/>
              <w:left w:val="single" w:sz="4" w:space="0" w:color="auto"/>
              <w:bottom w:val="single" w:sz="4" w:space="0" w:color="auto"/>
              <w:right w:val="single" w:sz="4" w:space="0" w:color="auto"/>
            </w:tcBorders>
            <w:vAlign w:val="bottom"/>
          </w:tcPr>
          <w:p w14:paraId="0FF70B1A" w14:textId="67FA795C" w:rsidR="00F75C38" w:rsidRPr="0073437B" w:rsidRDefault="00F75C38" w:rsidP="005A2DFD">
            <w:pPr>
              <w:snapToGrid w:val="0"/>
              <w:spacing w:before="120" w:after="120"/>
              <w:rPr>
                <w:rFonts w:eastAsia="Times New Roman"/>
                <w:color w:val="000000"/>
                <w:sz w:val="22"/>
              </w:rPr>
            </w:pPr>
            <w:r w:rsidRPr="0073437B">
              <w:rPr>
                <w:rFonts w:eastAsia="Times New Roman"/>
                <w:color w:val="000000"/>
                <w:sz w:val="22"/>
              </w:rPr>
              <w:lastRenderedPageBreak/>
              <w:t xml:space="preserve">What are their learning preferences or formats? (e.g., (asynchronous, </w:t>
            </w:r>
            <w:r w:rsidR="00F0292C">
              <w:rPr>
                <w:rFonts w:eastAsia="Times New Roman"/>
                <w:color w:val="000000"/>
                <w:sz w:val="22"/>
              </w:rPr>
              <w:t>s</w:t>
            </w:r>
            <w:r w:rsidR="00F0292C" w:rsidRPr="0073437B">
              <w:rPr>
                <w:rFonts w:eastAsia="Times New Roman"/>
                <w:color w:val="000000"/>
                <w:sz w:val="22"/>
              </w:rPr>
              <w:t>ynchronous</w:t>
            </w:r>
            <w:r w:rsidR="00686505">
              <w:rPr>
                <w:rFonts w:eastAsia="Times New Roman"/>
                <w:color w:val="000000"/>
                <w:sz w:val="22"/>
              </w:rPr>
              <w:t xml:space="preserve">, </w:t>
            </w:r>
            <w:r w:rsidRPr="0073437B">
              <w:rPr>
                <w:rFonts w:eastAsia="Times New Roman"/>
                <w:color w:val="000000"/>
                <w:sz w:val="22"/>
              </w:rPr>
              <w:t>self-paced, instructor-led, online, face-to-face, hybrid)</w:t>
            </w:r>
          </w:p>
        </w:tc>
        <w:tc>
          <w:tcPr>
            <w:tcW w:w="7110" w:type="dxa"/>
            <w:tcBorders>
              <w:top w:val="nil"/>
              <w:left w:val="single" w:sz="4" w:space="0" w:color="auto"/>
              <w:bottom w:val="single" w:sz="4" w:space="0" w:color="auto"/>
              <w:right w:val="single" w:sz="4" w:space="0" w:color="auto"/>
            </w:tcBorders>
            <w:vAlign w:val="bottom"/>
          </w:tcPr>
          <w:p w14:paraId="137190CE" w14:textId="61EA5285" w:rsidR="00F75C38" w:rsidRPr="0073437B" w:rsidRDefault="003F3BF0" w:rsidP="005A2DFD">
            <w:pPr>
              <w:snapToGrid w:val="0"/>
              <w:spacing w:before="120" w:after="120"/>
              <w:rPr>
                <w:rFonts w:eastAsia="Times New Roman"/>
                <w:color w:val="000000"/>
                <w:sz w:val="22"/>
              </w:rPr>
            </w:pPr>
            <w:r>
              <w:rPr>
                <w:rFonts w:eastAsia="Times New Roman"/>
                <w:color w:val="000000"/>
                <w:sz w:val="22"/>
              </w:rPr>
              <w:t xml:space="preserve">They are all agreed in their preference </w:t>
            </w:r>
            <w:r w:rsidR="0035686F">
              <w:rPr>
                <w:rFonts w:eastAsia="Times New Roman"/>
                <w:color w:val="000000"/>
                <w:sz w:val="22"/>
              </w:rPr>
              <w:t>for</w:t>
            </w:r>
            <w:r>
              <w:rPr>
                <w:rFonts w:eastAsia="Times New Roman"/>
                <w:color w:val="000000"/>
                <w:sz w:val="22"/>
              </w:rPr>
              <w:t xml:space="preserve"> face-to-face training. They rated </w:t>
            </w:r>
            <w:r w:rsidR="00164C97">
              <w:rPr>
                <w:rFonts w:eastAsia="Times New Roman"/>
                <w:color w:val="000000"/>
                <w:sz w:val="22"/>
              </w:rPr>
              <w:t xml:space="preserve">their preferred </w:t>
            </w:r>
            <w:r>
              <w:rPr>
                <w:rFonts w:eastAsia="Times New Roman"/>
                <w:color w:val="000000"/>
                <w:sz w:val="22"/>
              </w:rPr>
              <w:t xml:space="preserve">learning activities in the following descending order: discussion, lecture/podcast, reading an article, </w:t>
            </w:r>
            <w:r w:rsidR="00492659">
              <w:rPr>
                <w:rFonts w:eastAsia="Times New Roman"/>
                <w:color w:val="000000"/>
                <w:sz w:val="22"/>
              </w:rPr>
              <w:t>video/TED Talk, playing a game.</w:t>
            </w:r>
          </w:p>
        </w:tc>
      </w:tr>
      <w:tr w:rsidR="00F75C38" w:rsidRPr="0073437B" w14:paraId="62ABAB09" w14:textId="77777777" w:rsidTr="005A2DFD">
        <w:trPr>
          <w:trHeight w:val="287"/>
        </w:trPr>
        <w:tc>
          <w:tcPr>
            <w:tcW w:w="2425" w:type="dxa"/>
            <w:tcBorders>
              <w:top w:val="nil"/>
              <w:left w:val="single" w:sz="4" w:space="0" w:color="auto"/>
              <w:bottom w:val="single" w:sz="4" w:space="0" w:color="auto"/>
              <w:right w:val="single" w:sz="4" w:space="0" w:color="auto"/>
            </w:tcBorders>
            <w:vAlign w:val="bottom"/>
          </w:tcPr>
          <w:p w14:paraId="52F9832A" w14:textId="147F954F" w:rsidR="00F75C38" w:rsidRPr="0073437B" w:rsidRDefault="00246E28" w:rsidP="005A2DFD">
            <w:pPr>
              <w:snapToGrid w:val="0"/>
              <w:spacing w:before="120" w:after="120"/>
              <w:rPr>
                <w:rFonts w:eastAsia="Times New Roman"/>
                <w:color w:val="000000"/>
                <w:sz w:val="22"/>
              </w:rPr>
            </w:pPr>
            <w:r w:rsidRPr="09D26FD6">
              <w:rPr>
                <w:rFonts w:eastAsia="Times New Roman"/>
                <w:color w:val="000000" w:themeColor="text1"/>
                <w:sz w:val="22"/>
              </w:rPr>
              <w:t>What is their familiarity with and access to different forms of technology? (e.g., Wi</w:t>
            </w:r>
            <w:r w:rsidR="00686505">
              <w:rPr>
                <w:rFonts w:eastAsia="Times New Roman"/>
                <w:color w:val="000000" w:themeColor="text1"/>
                <w:sz w:val="22"/>
              </w:rPr>
              <w:t>-F</w:t>
            </w:r>
            <w:r w:rsidRPr="09D26FD6">
              <w:rPr>
                <w:rFonts w:eastAsia="Times New Roman"/>
                <w:color w:val="000000" w:themeColor="text1"/>
                <w:sz w:val="22"/>
              </w:rPr>
              <w:t>i, smartphones</w:t>
            </w:r>
            <w:r w:rsidR="68FD5D9F" w:rsidRPr="09D26FD6">
              <w:rPr>
                <w:rFonts w:eastAsia="Times New Roman"/>
                <w:color w:val="000000" w:themeColor="text1"/>
                <w:sz w:val="22"/>
              </w:rPr>
              <w:t>, LMS</w:t>
            </w:r>
            <w:r w:rsidR="714BA8A4" w:rsidRPr="09D26FD6">
              <w:rPr>
                <w:rFonts w:eastAsia="Times New Roman"/>
                <w:color w:val="000000" w:themeColor="text1"/>
                <w:sz w:val="22"/>
              </w:rPr>
              <w:t>)</w:t>
            </w:r>
          </w:p>
        </w:tc>
        <w:tc>
          <w:tcPr>
            <w:tcW w:w="7110" w:type="dxa"/>
            <w:tcBorders>
              <w:top w:val="nil"/>
              <w:left w:val="single" w:sz="4" w:space="0" w:color="auto"/>
              <w:bottom w:val="single" w:sz="4" w:space="0" w:color="auto"/>
              <w:right w:val="single" w:sz="4" w:space="0" w:color="auto"/>
            </w:tcBorders>
            <w:vAlign w:val="bottom"/>
          </w:tcPr>
          <w:p w14:paraId="4929C65D" w14:textId="17F8FDB0" w:rsidR="00F75C38" w:rsidRPr="0073437B" w:rsidRDefault="00492659" w:rsidP="005A2DFD">
            <w:pPr>
              <w:snapToGrid w:val="0"/>
              <w:spacing w:before="120" w:after="120"/>
              <w:rPr>
                <w:rFonts w:eastAsia="Times New Roman"/>
                <w:color w:val="000000"/>
                <w:sz w:val="22"/>
              </w:rPr>
            </w:pPr>
            <w:r>
              <w:rPr>
                <w:rFonts w:eastAsia="Times New Roman"/>
                <w:color w:val="000000"/>
                <w:sz w:val="22"/>
              </w:rPr>
              <w:t xml:space="preserve">They all have smart phones and access to </w:t>
            </w:r>
            <w:r w:rsidR="00164C97">
              <w:rPr>
                <w:rFonts w:eastAsia="Times New Roman"/>
                <w:color w:val="000000"/>
                <w:sz w:val="22"/>
              </w:rPr>
              <w:t xml:space="preserve">a computer and </w:t>
            </w:r>
            <w:r>
              <w:rPr>
                <w:rFonts w:eastAsia="Times New Roman"/>
                <w:color w:val="000000"/>
                <w:sz w:val="22"/>
              </w:rPr>
              <w:t>Wi-Fi at home. Their comfort with technology varies and they get assistance from family members for certain technology tasks.</w:t>
            </w:r>
          </w:p>
        </w:tc>
      </w:tr>
      <w:tr w:rsidR="00246E28" w:rsidRPr="0073437B" w14:paraId="240FAF4F" w14:textId="77777777" w:rsidTr="005A2DFD">
        <w:trPr>
          <w:trHeight w:val="287"/>
        </w:trPr>
        <w:tc>
          <w:tcPr>
            <w:tcW w:w="2425" w:type="dxa"/>
            <w:tcBorders>
              <w:top w:val="nil"/>
              <w:left w:val="single" w:sz="4" w:space="0" w:color="auto"/>
              <w:bottom w:val="single" w:sz="4" w:space="0" w:color="auto"/>
              <w:right w:val="single" w:sz="4" w:space="0" w:color="auto"/>
            </w:tcBorders>
            <w:vAlign w:val="bottom"/>
          </w:tcPr>
          <w:p w14:paraId="3EE9BD94" w14:textId="21E1088A" w:rsidR="00246E28" w:rsidRPr="0073437B" w:rsidRDefault="00544931" w:rsidP="005A2DFD">
            <w:pPr>
              <w:snapToGrid w:val="0"/>
              <w:spacing w:before="120" w:after="120"/>
              <w:rPr>
                <w:rFonts w:eastAsia="Times New Roman"/>
                <w:color w:val="000000"/>
                <w:sz w:val="22"/>
              </w:rPr>
            </w:pPr>
            <w:r w:rsidRPr="09D26FD6">
              <w:rPr>
                <w:rFonts w:eastAsia="Times New Roman"/>
                <w:color w:val="000000" w:themeColor="text1"/>
                <w:sz w:val="22"/>
              </w:rPr>
              <w:t xml:space="preserve">What are potential implications </w:t>
            </w:r>
            <w:r w:rsidR="78AAF4DE" w:rsidRPr="09D26FD6">
              <w:rPr>
                <w:rFonts w:eastAsia="Times New Roman"/>
                <w:color w:val="000000" w:themeColor="text1"/>
                <w:sz w:val="22"/>
              </w:rPr>
              <w:t xml:space="preserve">the </w:t>
            </w:r>
            <w:r w:rsidR="1BE27F5A" w:rsidRPr="09D26FD6">
              <w:rPr>
                <w:rFonts w:eastAsia="Times New Roman"/>
                <w:color w:val="000000" w:themeColor="text1"/>
                <w:sz w:val="22"/>
              </w:rPr>
              <w:t>target audience’s</w:t>
            </w:r>
            <w:r w:rsidRPr="09D26FD6">
              <w:rPr>
                <w:rFonts w:eastAsia="Times New Roman"/>
                <w:color w:val="000000" w:themeColor="text1"/>
                <w:sz w:val="22"/>
              </w:rPr>
              <w:t xml:space="preserve"> unique characteristics may have for the design of the instructional solution?</w:t>
            </w:r>
          </w:p>
        </w:tc>
        <w:tc>
          <w:tcPr>
            <w:tcW w:w="7110" w:type="dxa"/>
            <w:tcBorders>
              <w:top w:val="nil"/>
              <w:left w:val="single" w:sz="4" w:space="0" w:color="auto"/>
              <w:bottom w:val="single" w:sz="4" w:space="0" w:color="auto"/>
              <w:right w:val="single" w:sz="4" w:space="0" w:color="auto"/>
            </w:tcBorders>
            <w:vAlign w:val="bottom"/>
          </w:tcPr>
          <w:p w14:paraId="281AB7F3" w14:textId="139E5136" w:rsidR="00246E28" w:rsidRPr="0073437B" w:rsidRDefault="00492659" w:rsidP="005A2DFD">
            <w:pPr>
              <w:snapToGrid w:val="0"/>
              <w:spacing w:before="120" w:after="120"/>
              <w:rPr>
                <w:rFonts w:eastAsia="Times New Roman"/>
                <w:color w:val="000000"/>
                <w:sz w:val="22"/>
              </w:rPr>
            </w:pPr>
            <w:r>
              <w:rPr>
                <w:rFonts w:eastAsia="Times New Roman"/>
                <w:color w:val="000000"/>
                <w:sz w:val="22"/>
              </w:rPr>
              <w:t xml:space="preserve">If I am to accommodate their preference for in-person learning, I will need to design the instructional solution to work best in a small group setting. Their preference </w:t>
            </w:r>
            <w:proofErr w:type="gramStart"/>
            <w:r>
              <w:rPr>
                <w:rFonts w:eastAsia="Times New Roman"/>
                <w:color w:val="000000"/>
                <w:sz w:val="22"/>
              </w:rPr>
              <w:t>actually lends</w:t>
            </w:r>
            <w:proofErr w:type="gramEnd"/>
            <w:r>
              <w:rPr>
                <w:rFonts w:eastAsia="Times New Roman"/>
                <w:color w:val="000000"/>
                <w:sz w:val="22"/>
              </w:rPr>
              <w:t xml:space="preserve"> itself well to developing a support group type of model for the training (since I am not a parent and giving </w:t>
            </w:r>
            <w:r w:rsidR="00164C97">
              <w:rPr>
                <w:rFonts w:eastAsia="Times New Roman"/>
                <w:color w:val="000000"/>
                <w:sz w:val="22"/>
              </w:rPr>
              <w:t>“</w:t>
            </w:r>
            <w:r>
              <w:rPr>
                <w:rFonts w:eastAsia="Times New Roman"/>
                <w:color w:val="000000"/>
                <w:sz w:val="22"/>
              </w:rPr>
              <w:t>parenting advice</w:t>
            </w:r>
            <w:r w:rsidR="00164C97">
              <w:rPr>
                <w:rFonts w:eastAsia="Times New Roman"/>
                <w:color w:val="000000"/>
                <w:sz w:val="22"/>
              </w:rPr>
              <w:t>”</w:t>
            </w:r>
            <w:r>
              <w:rPr>
                <w:rFonts w:eastAsia="Times New Roman"/>
                <w:color w:val="000000"/>
                <w:sz w:val="22"/>
              </w:rPr>
              <w:t xml:space="preserve"> may be </w:t>
            </w:r>
            <w:r w:rsidR="00164C97">
              <w:rPr>
                <w:rFonts w:eastAsia="Times New Roman"/>
                <w:color w:val="000000"/>
                <w:sz w:val="22"/>
              </w:rPr>
              <w:t xml:space="preserve">considered </w:t>
            </w:r>
            <w:r>
              <w:rPr>
                <w:rFonts w:eastAsia="Times New Roman"/>
                <w:color w:val="000000"/>
                <w:sz w:val="22"/>
              </w:rPr>
              <w:t>offensive).</w:t>
            </w:r>
          </w:p>
        </w:tc>
      </w:tr>
      <w:tr w:rsidR="00160C8C" w:rsidRPr="0073437B" w14:paraId="089E0E13" w14:textId="77777777" w:rsidTr="001D75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9535" w:type="dxa"/>
            <w:gridSpan w:val="2"/>
            <w:tcBorders>
              <w:top w:val="single" w:sz="4" w:space="0" w:color="auto"/>
              <w:left w:val="single" w:sz="4" w:space="0" w:color="auto"/>
              <w:bottom w:val="single" w:sz="4" w:space="0" w:color="auto"/>
              <w:right w:val="single" w:sz="4" w:space="0" w:color="auto"/>
            </w:tcBorders>
            <w:shd w:val="clear" w:color="auto" w:fill="EAF1DD" w:themeFill="accent3" w:themeFillTint="33"/>
            <w:vAlign w:val="bottom"/>
            <w:hideMark/>
          </w:tcPr>
          <w:p w14:paraId="11CD3605" w14:textId="42B03B3F" w:rsidR="00160C8C" w:rsidRPr="0073437B" w:rsidRDefault="00160C8C" w:rsidP="00431A13">
            <w:pPr>
              <w:snapToGrid w:val="0"/>
              <w:spacing w:before="120" w:after="120"/>
              <w:rPr>
                <w:rFonts w:eastAsia="Times New Roman"/>
                <w:b/>
                <w:bCs/>
                <w:color w:val="000000"/>
              </w:rPr>
            </w:pPr>
            <w:r w:rsidRPr="0073437B">
              <w:rPr>
                <w:rFonts w:eastAsia="Times New Roman"/>
                <w:b/>
                <w:bCs/>
                <w:color w:val="000000"/>
              </w:rPr>
              <w:t>Analyze the Content</w:t>
            </w:r>
          </w:p>
        </w:tc>
      </w:tr>
      <w:tr w:rsidR="00DE3FB0" w:rsidRPr="0073437B" w14:paraId="7C91035C"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7"/>
        </w:trPr>
        <w:tc>
          <w:tcPr>
            <w:tcW w:w="2425" w:type="dxa"/>
            <w:tcBorders>
              <w:top w:val="single" w:sz="4" w:space="0" w:color="auto"/>
              <w:left w:val="single" w:sz="4" w:space="0" w:color="auto"/>
              <w:bottom w:val="single" w:sz="4" w:space="0" w:color="auto"/>
              <w:right w:val="single" w:sz="4" w:space="0" w:color="auto"/>
            </w:tcBorders>
            <w:vAlign w:val="bottom"/>
          </w:tcPr>
          <w:p w14:paraId="10BF1568" w14:textId="64CDC24E" w:rsidR="00DE3FB0" w:rsidRPr="0073437B" w:rsidRDefault="0015531C" w:rsidP="00DE3FB0">
            <w:pPr>
              <w:snapToGrid w:val="0"/>
              <w:spacing w:before="120" w:after="120"/>
              <w:rPr>
                <w:rFonts w:eastAsia="Times New Roman"/>
                <w:color w:val="000000"/>
                <w:sz w:val="22"/>
              </w:rPr>
            </w:pPr>
            <w:r w:rsidRPr="09D26FD6">
              <w:rPr>
                <w:rFonts w:eastAsia="Times New Roman"/>
                <w:color w:val="000000" w:themeColor="text1"/>
                <w:sz w:val="22"/>
              </w:rPr>
              <w:t>What are the foundational components of the topic or skill being addressed</w:t>
            </w:r>
            <w:r w:rsidR="007B3456" w:rsidRPr="09D26FD6">
              <w:rPr>
                <w:rFonts w:eastAsia="Times New Roman"/>
                <w:color w:val="000000" w:themeColor="text1"/>
                <w:sz w:val="22"/>
              </w:rPr>
              <w:t>?</w:t>
            </w:r>
            <w:r w:rsidR="00430081" w:rsidRPr="09D26FD6">
              <w:rPr>
                <w:rFonts w:eastAsia="Times New Roman"/>
                <w:color w:val="000000" w:themeColor="text1"/>
                <w:sz w:val="22"/>
              </w:rPr>
              <w:t xml:space="preserve"> </w:t>
            </w:r>
            <w:r w:rsidR="079EE6F6" w:rsidRPr="09D26FD6">
              <w:rPr>
                <w:rFonts w:eastAsia="Times New Roman"/>
                <w:color w:val="000000" w:themeColor="text1"/>
                <w:sz w:val="22"/>
              </w:rPr>
              <w:t>F</w:t>
            </w:r>
            <w:r w:rsidR="031B1E0E" w:rsidRPr="09D26FD6">
              <w:rPr>
                <w:rFonts w:eastAsia="Times New Roman"/>
                <w:color w:val="000000" w:themeColor="text1"/>
                <w:sz w:val="22"/>
              </w:rPr>
              <w:t xml:space="preserve">or </w:t>
            </w:r>
            <w:r w:rsidR="079EE6F6" w:rsidRPr="09D26FD6">
              <w:rPr>
                <w:rFonts w:eastAsia="Times New Roman"/>
                <w:color w:val="000000" w:themeColor="text1"/>
                <w:sz w:val="22"/>
              </w:rPr>
              <w:t>any</w:t>
            </w:r>
            <w:r w:rsidRPr="09D26FD6">
              <w:rPr>
                <w:rFonts w:eastAsia="Times New Roman"/>
                <w:color w:val="000000" w:themeColor="text1"/>
                <w:sz w:val="22"/>
              </w:rPr>
              <w:t xml:space="preserve"> procedural skills</w:t>
            </w:r>
            <w:r w:rsidR="00686505">
              <w:rPr>
                <w:rFonts w:eastAsia="Times New Roman"/>
                <w:color w:val="000000" w:themeColor="text1"/>
                <w:sz w:val="22"/>
              </w:rPr>
              <w:t>,</w:t>
            </w:r>
            <w:r w:rsidRPr="09D26FD6">
              <w:rPr>
                <w:rFonts w:eastAsia="Times New Roman"/>
                <w:color w:val="000000" w:themeColor="text1"/>
                <w:sz w:val="22"/>
              </w:rPr>
              <w:t xml:space="preserve"> list all steps for completing the task</w:t>
            </w:r>
            <w:r w:rsidR="079EE6F6" w:rsidRPr="09D26FD6">
              <w:rPr>
                <w:rFonts w:eastAsia="Times New Roman"/>
                <w:color w:val="000000" w:themeColor="text1"/>
                <w:sz w:val="22"/>
              </w:rPr>
              <w:t>.</w:t>
            </w:r>
            <w:r w:rsidR="00430081" w:rsidRPr="09D26FD6">
              <w:rPr>
                <w:rFonts w:eastAsia="Times New Roman"/>
                <w:color w:val="000000" w:themeColor="text1"/>
                <w:sz w:val="22"/>
              </w:rPr>
              <w:t xml:space="preserve"> </w:t>
            </w:r>
            <w:r w:rsidRPr="09D26FD6">
              <w:rPr>
                <w:rFonts w:eastAsia="Times New Roman"/>
                <w:color w:val="000000" w:themeColor="text1"/>
                <w:sz w:val="22"/>
              </w:rPr>
              <w:t>Reach out to subject matter experts if necessary.</w:t>
            </w:r>
          </w:p>
        </w:tc>
        <w:tc>
          <w:tcPr>
            <w:tcW w:w="7110" w:type="dxa"/>
            <w:tcBorders>
              <w:top w:val="single" w:sz="4" w:space="0" w:color="auto"/>
              <w:left w:val="single" w:sz="4" w:space="0" w:color="auto"/>
              <w:bottom w:val="single" w:sz="4" w:space="0" w:color="auto"/>
              <w:right w:val="single" w:sz="4" w:space="0" w:color="auto"/>
            </w:tcBorders>
            <w:vAlign w:val="bottom"/>
          </w:tcPr>
          <w:p w14:paraId="4721F3C1" w14:textId="4A9E5715" w:rsidR="00DE3FB0" w:rsidRPr="0073437B" w:rsidRDefault="00164C97" w:rsidP="00DE3FB0">
            <w:pPr>
              <w:snapToGrid w:val="0"/>
              <w:spacing w:before="120" w:after="120"/>
              <w:rPr>
                <w:rFonts w:eastAsia="Times New Roman"/>
                <w:color w:val="000000"/>
                <w:sz w:val="22"/>
              </w:rPr>
            </w:pPr>
            <w:r>
              <w:rPr>
                <w:rFonts w:eastAsia="Times New Roman"/>
                <w:color w:val="000000"/>
                <w:sz w:val="22"/>
              </w:rPr>
              <w:t>For the pilot, I will be focusing on one fundamental topic: adolescents, especially daughters</w:t>
            </w:r>
            <w:r w:rsidR="00A30FD6">
              <w:rPr>
                <w:rFonts w:eastAsia="Times New Roman"/>
                <w:color w:val="000000"/>
                <w:sz w:val="22"/>
              </w:rPr>
              <w:t>’</w:t>
            </w:r>
            <w:r>
              <w:rPr>
                <w:rFonts w:eastAsia="Times New Roman"/>
                <w:color w:val="000000"/>
                <w:sz w:val="22"/>
              </w:rPr>
              <w:t>, need to have conflict with their parents, especially their mo</w:t>
            </w:r>
            <w:r w:rsidR="00CD26EC">
              <w:rPr>
                <w:rFonts w:eastAsia="Times New Roman"/>
                <w:color w:val="000000"/>
                <w:sz w:val="22"/>
              </w:rPr>
              <w:t>ther</w:t>
            </w:r>
            <w:r>
              <w:rPr>
                <w:rFonts w:eastAsia="Times New Roman"/>
                <w:color w:val="000000"/>
                <w:sz w:val="22"/>
              </w:rPr>
              <w:t xml:space="preserve">s, </w:t>
            </w:r>
            <w:proofErr w:type="gramStart"/>
            <w:r>
              <w:rPr>
                <w:rFonts w:eastAsia="Times New Roman"/>
                <w:color w:val="000000"/>
                <w:sz w:val="22"/>
              </w:rPr>
              <w:t>in order to</w:t>
            </w:r>
            <w:proofErr w:type="gramEnd"/>
            <w:r>
              <w:rPr>
                <w:rFonts w:eastAsia="Times New Roman"/>
                <w:color w:val="000000"/>
                <w:sz w:val="22"/>
              </w:rPr>
              <w:t xml:space="preserve"> develop healthy autonomy approaches and skills. </w:t>
            </w:r>
            <w:r w:rsidR="00CD26EC">
              <w:rPr>
                <w:rFonts w:eastAsia="Times New Roman"/>
                <w:color w:val="000000"/>
                <w:sz w:val="22"/>
              </w:rPr>
              <w:t>I will be approaching it from the perspective of how the mother views and handles conflict in general and then moving to the developmental need for the adolescent, finishing with group support and idea development for handling conflict moving forward.</w:t>
            </w:r>
          </w:p>
        </w:tc>
      </w:tr>
      <w:tr w:rsidR="0076496D" w:rsidRPr="0073437B" w14:paraId="40C27FCC"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7"/>
        </w:trPr>
        <w:tc>
          <w:tcPr>
            <w:tcW w:w="2425" w:type="dxa"/>
            <w:tcBorders>
              <w:top w:val="single" w:sz="4" w:space="0" w:color="auto"/>
              <w:left w:val="single" w:sz="4" w:space="0" w:color="auto"/>
              <w:bottom w:val="single" w:sz="4" w:space="0" w:color="auto"/>
              <w:right w:val="single" w:sz="4" w:space="0" w:color="auto"/>
            </w:tcBorders>
            <w:vAlign w:val="bottom"/>
          </w:tcPr>
          <w:p w14:paraId="4F8C09EE" w14:textId="35551998" w:rsidR="0076496D" w:rsidRPr="0073437B" w:rsidRDefault="0076496D" w:rsidP="00DE3FB0">
            <w:pPr>
              <w:snapToGrid w:val="0"/>
              <w:spacing w:before="120" w:after="120"/>
              <w:rPr>
                <w:rFonts w:eastAsia="Times New Roman"/>
                <w:color w:val="000000"/>
                <w:sz w:val="22"/>
              </w:rPr>
            </w:pPr>
            <w:r w:rsidRPr="0073437B">
              <w:rPr>
                <w:rFonts w:eastAsia="Times New Roman"/>
                <w:color w:val="000000"/>
                <w:sz w:val="22"/>
              </w:rPr>
              <w:t>How long does it take to complete the task?</w:t>
            </w:r>
          </w:p>
        </w:tc>
        <w:tc>
          <w:tcPr>
            <w:tcW w:w="7110" w:type="dxa"/>
            <w:tcBorders>
              <w:top w:val="single" w:sz="4" w:space="0" w:color="auto"/>
              <w:left w:val="single" w:sz="4" w:space="0" w:color="auto"/>
              <w:bottom w:val="single" w:sz="4" w:space="0" w:color="auto"/>
              <w:right w:val="single" w:sz="4" w:space="0" w:color="auto"/>
            </w:tcBorders>
            <w:vAlign w:val="bottom"/>
          </w:tcPr>
          <w:p w14:paraId="3DA510E6" w14:textId="64ACE62B" w:rsidR="00CD26EC" w:rsidRDefault="00CD26EC" w:rsidP="00DE3FB0">
            <w:pPr>
              <w:snapToGrid w:val="0"/>
              <w:spacing w:before="120" w:after="120"/>
              <w:rPr>
                <w:rFonts w:eastAsia="Times New Roman"/>
                <w:color w:val="000000"/>
                <w:sz w:val="22"/>
              </w:rPr>
            </w:pPr>
            <w:r>
              <w:rPr>
                <w:rFonts w:eastAsia="Times New Roman"/>
                <w:color w:val="000000"/>
                <w:sz w:val="22"/>
              </w:rPr>
              <w:t xml:space="preserve">This is an ongoing task that starts with building knowledge. I have estimated about an hour to an hour-and-a-half for this first part. </w:t>
            </w:r>
          </w:p>
          <w:p w14:paraId="4A65DC55" w14:textId="4AAAC00B" w:rsidR="0076496D" w:rsidRPr="0073437B" w:rsidRDefault="00CD26EC" w:rsidP="00DE3FB0">
            <w:pPr>
              <w:snapToGrid w:val="0"/>
              <w:spacing w:before="120" w:after="120"/>
              <w:rPr>
                <w:rFonts w:eastAsia="Times New Roman"/>
                <w:color w:val="000000"/>
                <w:sz w:val="22"/>
              </w:rPr>
            </w:pPr>
            <w:r>
              <w:rPr>
                <w:rFonts w:eastAsia="Times New Roman"/>
                <w:color w:val="000000"/>
                <w:sz w:val="22"/>
              </w:rPr>
              <w:t>My plan is to offer microlearning later which will reinforce the knowledge and give application and practice opportunities over time with support from the group.</w:t>
            </w:r>
          </w:p>
        </w:tc>
      </w:tr>
      <w:tr w:rsidR="00E54032" w:rsidRPr="0073437B" w14:paraId="1AA6D8E7"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425" w:type="dxa"/>
            <w:tcBorders>
              <w:top w:val="single" w:sz="4" w:space="0" w:color="auto"/>
              <w:left w:val="single" w:sz="4" w:space="0" w:color="auto"/>
              <w:bottom w:val="single" w:sz="4" w:space="0" w:color="auto"/>
              <w:right w:val="single" w:sz="4" w:space="0" w:color="auto"/>
            </w:tcBorders>
            <w:vAlign w:val="bottom"/>
          </w:tcPr>
          <w:p w14:paraId="57DD3B98" w14:textId="117D49BC" w:rsidR="00E54032" w:rsidRPr="0073437B" w:rsidRDefault="1660C16B" w:rsidP="09D26FD6">
            <w:pPr>
              <w:snapToGrid w:val="0"/>
              <w:spacing w:before="120" w:after="120"/>
              <w:rPr>
                <w:rFonts w:eastAsia="Times New Roman"/>
                <w:color w:val="000000"/>
                <w:sz w:val="22"/>
              </w:rPr>
            </w:pPr>
            <w:r w:rsidRPr="09D26FD6">
              <w:rPr>
                <w:rFonts w:eastAsia="Times New Roman"/>
                <w:color w:val="000000" w:themeColor="text1"/>
                <w:sz w:val="22"/>
              </w:rPr>
              <w:t>Are there additional elements that would be nice for the learner to know, but are not crucial?</w:t>
            </w:r>
          </w:p>
        </w:tc>
        <w:tc>
          <w:tcPr>
            <w:tcW w:w="7110" w:type="dxa"/>
            <w:tcBorders>
              <w:top w:val="single" w:sz="4" w:space="0" w:color="auto"/>
              <w:left w:val="single" w:sz="4" w:space="0" w:color="auto"/>
              <w:bottom w:val="single" w:sz="4" w:space="0" w:color="auto"/>
              <w:right w:val="single" w:sz="4" w:space="0" w:color="auto"/>
            </w:tcBorders>
            <w:vAlign w:val="bottom"/>
          </w:tcPr>
          <w:p w14:paraId="34530AE8" w14:textId="77777777" w:rsidR="00E54032" w:rsidRDefault="00CD26EC" w:rsidP="09D26FD6">
            <w:pPr>
              <w:snapToGrid w:val="0"/>
              <w:spacing w:before="120" w:after="120"/>
              <w:rPr>
                <w:rFonts w:eastAsia="Times New Roman"/>
                <w:color w:val="000000"/>
                <w:sz w:val="22"/>
              </w:rPr>
            </w:pPr>
            <w:r>
              <w:rPr>
                <w:rFonts w:eastAsia="Times New Roman"/>
                <w:color w:val="000000"/>
                <w:sz w:val="22"/>
              </w:rPr>
              <w:t>I would love to cover some parallels between adolescent and toddler development of autonomy and independence as well as some strategies for avoiding power struggles.</w:t>
            </w:r>
            <w:r w:rsidR="000A7F3E">
              <w:rPr>
                <w:rFonts w:eastAsia="Times New Roman"/>
                <w:color w:val="000000"/>
                <w:sz w:val="22"/>
              </w:rPr>
              <w:t xml:space="preserve"> These may make their way into additional resources provided for exploration after the instructional solution.</w:t>
            </w:r>
          </w:p>
          <w:p w14:paraId="5D44275C" w14:textId="6FF746B6" w:rsidR="00A30FD6" w:rsidRPr="0073437B" w:rsidRDefault="00A30FD6" w:rsidP="09D26FD6">
            <w:pPr>
              <w:snapToGrid w:val="0"/>
              <w:spacing w:before="120" w:after="120"/>
              <w:rPr>
                <w:rFonts w:eastAsia="Times New Roman"/>
                <w:color w:val="000000"/>
                <w:sz w:val="22"/>
              </w:rPr>
            </w:pPr>
            <w:r>
              <w:rPr>
                <w:rFonts w:eastAsia="Times New Roman"/>
                <w:color w:val="000000"/>
                <w:sz w:val="22"/>
              </w:rPr>
              <w:t>I also want to share the study about working mothers and the positive impacts they can have on their daughters’ perspective. This may not be part of the training but may be provided later as an additional resource.</w:t>
            </w:r>
          </w:p>
        </w:tc>
      </w:tr>
      <w:tr w:rsidR="00160C8C" w:rsidRPr="0073437B" w14:paraId="022EDC2F" w14:textId="77777777" w:rsidTr="001D75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9535" w:type="dxa"/>
            <w:gridSpan w:val="2"/>
            <w:tcBorders>
              <w:top w:val="single" w:sz="4" w:space="0" w:color="auto"/>
              <w:left w:val="single" w:sz="4" w:space="0" w:color="auto"/>
              <w:bottom w:val="single" w:sz="4" w:space="0" w:color="auto"/>
              <w:right w:val="single" w:sz="4" w:space="0" w:color="auto"/>
            </w:tcBorders>
            <w:shd w:val="clear" w:color="auto" w:fill="EAF1DD" w:themeFill="accent3" w:themeFillTint="33"/>
            <w:vAlign w:val="bottom"/>
            <w:hideMark/>
          </w:tcPr>
          <w:p w14:paraId="6D84293C" w14:textId="14F8CFDF" w:rsidR="00160C8C" w:rsidRPr="0073437B" w:rsidRDefault="00160C8C" w:rsidP="00431A13">
            <w:pPr>
              <w:snapToGrid w:val="0"/>
              <w:spacing w:before="120" w:after="120"/>
              <w:rPr>
                <w:rFonts w:eastAsia="Times New Roman"/>
                <w:b/>
                <w:bCs/>
                <w:color w:val="000000"/>
              </w:rPr>
            </w:pPr>
            <w:r w:rsidRPr="0073437B">
              <w:rPr>
                <w:rFonts w:eastAsia="Times New Roman"/>
                <w:b/>
                <w:bCs/>
                <w:color w:val="000000"/>
              </w:rPr>
              <w:t>Analyze the Environment</w:t>
            </w:r>
          </w:p>
        </w:tc>
      </w:tr>
      <w:tr w:rsidR="00385561" w:rsidRPr="0073437B" w14:paraId="326C0494"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7"/>
        </w:trPr>
        <w:tc>
          <w:tcPr>
            <w:tcW w:w="2425" w:type="dxa"/>
            <w:tcBorders>
              <w:top w:val="single" w:sz="4" w:space="0" w:color="auto"/>
              <w:left w:val="single" w:sz="4" w:space="0" w:color="auto"/>
              <w:bottom w:val="single" w:sz="4" w:space="0" w:color="auto"/>
              <w:right w:val="single" w:sz="4" w:space="0" w:color="auto"/>
            </w:tcBorders>
            <w:vAlign w:val="bottom"/>
          </w:tcPr>
          <w:p w14:paraId="7CBDFEBD" w14:textId="03334DE2" w:rsidR="00385561" w:rsidRPr="0073437B" w:rsidRDefault="000A24E2" w:rsidP="00385561">
            <w:pPr>
              <w:snapToGrid w:val="0"/>
              <w:spacing w:before="120" w:after="120"/>
              <w:rPr>
                <w:rFonts w:eastAsia="Times New Roman"/>
                <w:color w:val="000000"/>
                <w:sz w:val="22"/>
              </w:rPr>
            </w:pPr>
            <w:r w:rsidRPr="0073437B">
              <w:rPr>
                <w:rFonts w:eastAsia="Times New Roman"/>
                <w:color w:val="000000"/>
                <w:sz w:val="22"/>
              </w:rPr>
              <w:lastRenderedPageBreak/>
              <w:t xml:space="preserve">What is the setting for the instruction? What is the setting for the application of </w:t>
            </w:r>
            <w:proofErr w:type="gramStart"/>
            <w:r w:rsidRPr="0073437B">
              <w:rPr>
                <w:rFonts w:eastAsia="Times New Roman"/>
                <w:color w:val="000000"/>
                <w:sz w:val="22"/>
              </w:rPr>
              <w:t>the new</w:t>
            </w:r>
            <w:proofErr w:type="gramEnd"/>
            <w:r w:rsidRPr="0073437B">
              <w:rPr>
                <w:rFonts w:eastAsia="Times New Roman"/>
                <w:color w:val="000000"/>
                <w:sz w:val="22"/>
              </w:rPr>
              <w:t xml:space="preserve"> knowledge and/or skills? Describe the physical layout and space.</w:t>
            </w:r>
          </w:p>
        </w:tc>
        <w:tc>
          <w:tcPr>
            <w:tcW w:w="7110" w:type="dxa"/>
            <w:tcBorders>
              <w:top w:val="single" w:sz="4" w:space="0" w:color="auto"/>
              <w:left w:val="single" w:sz="4" w:space="0" w:color="auto"/>
              <w:bottom w:val="single" w:sz="4" w:space="0" w:color="auto"/>
              <w:right w:val="single" w:sz="4" w:space="0" w:color="auto"/>
            </w:tcBorders>
            <w:vAlign w:val="bottom"/>
          </w:tcPr>
          <w:p w14:paraId="776A40B1" w14:textId="7FCB8910" w:rsidR="00385561" w:rsidRDefault="000A7F3E" w:rsidP="00385561">
            <w:pPr>
              <w:snapToGrid w:val="0"/>
              <w:spacing w:before="120" w:after="120"/>
              <w:rPr>
                <w:rFonts w:eastAsia="Times New Roman"/>
                <w:color w:val="000000"/>
                <w:sz w:val="22"/>
              </w:rPr>
            </w:pPr>
            <w:r>
              <w:rPr>
                <w:rFonts w:eastAsia="Times New Roman"/>
                <w:color w:val="000000"/>
                <w:sz w:val="22"/>
              </w:rPr>
              <w:t xml:space="preserve">The setting for the instruction will likely be at my house; a neutral environment for what may be emotionally charged content. I have a screen available for differentiation of delivery of information and </w:t>
            </w:r>
            <w:proofErr w:type="gramStart"/>
            <w:r>
              <w:rPr>
                <w:rFonts w:eastAsia="Times New Roman"/>
                <w:color w:val="000000"/>
                <w:sz w:val="22"/>
              </w:rPr>
              <w:t>the space</w:t>
            </w:r>
            <w:proofErr w:type="gramEnd"/>
            <w:r>
              <w:rPr>
                <w:rFonts w:eastAsia="Times New Roman"/>
                <w:color w:val="000000"/>
                <w:sz w:val="22"/>
              </w:rPr>
              <w:t xml:space="preserve"> for a group of six people to sit comfortably</w:t>
            </w:r>
            <w:r w:rsidR="00DB0A60">
              <w:rPr>
                <w:rFonts w:eastAsia="Times New Roman"/>
                <w:color w:val="000000"/>
                <w:sz w:val="22"/>
              </w:rPr>
              <w:t xml:space="preserve"> and see both the screen and each other easily</w:t>
            </w:r>
            <w:r>
              <w:rPr>
                <w:rFonts w:eastAsia="Times New Roman"/>
                <w:color w:val="000000"/>
                <w:sz w:val="22"/>
              </w:rPr>
              <w:t>.</w:t>
            </w:r>
            <w:r w:rsidR="00DB0A60">
              <w:rPr>
                <w:rFonts w:eastAsia="Times New Roman"/>
                <w:color w:val="000000"/>
                <w:sz w:val="22"/>
              </w:rPr>
              <w:t xml:space="preserve"> I will likely set up the </w:t>
            </w:r>
            <w:proofErr w:type="gramStart"/>
            <w:r w:rsidR="00DB0A60">
              <w:rPr>
                <w:rFonts w:eastAsia="Times New Roman"/>
                <w:color w:val="000000"/>
                <w:sz w:val="22"/>
              </w:rPr>
              <w:t>room</w:t>
            </w:r>
            <w:proofErr w:type="gramEnd"/>
            <w:r w:rsidR="00DB0A60">
              <w:rPr>
                <w:rFonts w:eastAsia="Times New Roman"/>
                <w:color w:val="000000"/>
                <w:sz w:val="22"/>
              </w:rPr>
              <w:t xml:space="preserve"> so we are as close to sitting in a circle as possible.</w:t>
            </w:r>
          </w:p>
          <w:p w14:paraId="1DFDF350" w14:textId="72ACF725" w:rsidR="000A7F3E" w:rsidRPr="0073437B" w:rsidRDefault="000A7F3E" w:rsidP="00385561">
            <w:pPr>
              <w:snapToGrid w:val="0"/>
              <w:spacing w:before="120" w:after="120"/>
              <w:rPr>
                <w:rFonts w:eastAsia="Times New Roman"/>
                <w:color w:val="000000"/>
                <w:sz w:val="22"/>
              </w:rPr>
            </w:pPr>
            <w:r>
              <w:rPr>
                <w:rFonts w:eastAsia="Times New Roman"/>
                <w:color w:val="000000"/>
                <w:sz w:val="22"/>
              </w:rPr>
              <w:t>The setting for the application of the new knowledge will be everyday life at home (and in the car) with their daughters.</w:t>
            </w:r>
          </w:p>
        </w:tc>
      </w:tr>
      <w:tr w:rsidR="000A24E2" w:rsidRPr="0073437B" w14:paraId="6E7F7798"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7"/>
        </w:trPr>
        <w:tc>
          <w:tcPr>
            <w:tcW w:w="2425" w:type="dxa"/>
            <w:tcBorders>
              <w:top w:val="single" w:sz="4" w:space="0" w:color="auto"/>
              <w:left w:val="single" w:sz="4" w:space="0" w:color="auto"/>
              <w:bottom w:val="single" w:sz="4" w:space="0" w:color="auto"/>
              <w:right w:val="single" w:sz="4" w:space="0" w:color="auto"/>
            </w:tcBorders>
            <w:vAlign w:val="bottom"/>
          </w:tcPr>
          <w:p w14:paraId="0E128D60" w14:textId="69238821" w:rsidR="000A24E2" w:rsidRPr="0073437B" w:rsidRDefault="00307C72" w:rsidP="00385561">
            <w:pPr>
              <w:snapToGrid w:val="0"/>
              <w:spacing w:before="120" w:after="120"/>
              <w:rPr>
                <w:rFonts w:eastAsia="Times New Roman"/>
                <w:color w:val="000000"/>
                <w:sz w:val="22"/>
              </w:rPr>
            </w:pPr>
            <w:r w:rsidRPr="0073437B">
              <w:rPr>
                <w:rFonts w:eastAsia="Times New Roman"/>
                <w:color w:val="000000"/>
                <w:sz w:val="22"/>
              </w:rPr>
              <w:t xml:space="preserve">Are there any technological requirements or limitations? (e.g., devices, software, </w:t>
            </w:r>
            <w:r w:rsidR="00686505">
              <w:rPr>
                <w:rFonts w:eastAsia="Times New Roman"/>
                <w:color w:val="000000"/>
                <w:sz w:val="22"/>
              </w:rPr>
              <w:t>i</w:t>
            </w:r>
            <w:r w:rsidRPr="0073437B">
              <w:rPr>
                <w:rFonts w:eastAsia="Times New Roman"/>
                <w:color w:val="000000"/>
                <w:sz w:val="22"/>
              </w:rPr>
              <w:t>nternet)</w:t>
            </w:r>
          </w:p>
        </w:tc>
        <w:tc>
          <w:tcPr>
            <w:tcW w:w="7110" w:type="dxa"/>
            <w:tcBorders>
              <w:top w:val="single" w:sz="4" w:space="0" w:color="auto"/>
              <w:left w:val="single" w:sz="4" w:space="0" w:color="auto"/>
              <w:bottom w:val="single" w:sz="4" w:space="0" w:color="auto"/>
              <w:right w:val="single" w:sz="4" w:space="0" w:color="auto"/>
            </w:tcBorders>
            <w:vAlign w:val="bottom"/>
          </w:tcPr>
          <w:p w14:paraId="78C6678D" w14:textId="4CACB3C9" w:rsidR="000A7F3E" w:rsidRPr="0073437B" w:rsidRDefault="000A7F3E" w:rsidP="00385561">
            <w:pPr>
              <w:snapToGrid w:val="0"/>
              <w:spacing w:before="120" w:after="120"/>
              <w:rPr>
                <w:rFonts w:eastAsia="Times New Roman"/>
                <w:color w:val="000000"/>
                <w:sz w:val="22"/>
              </w:rPr>
            </w:pPr>
            <w:r>
              <w:rPr>
                <w:rFonts w:eastAsia="Times New Roman"/>
                <w:color w:val="000000"/>
                <w:sz w:val="22"/>
              </w:rPr>
              <w:t>I will set up my computer to be linked to my big screen television for visuals. This will require PowerPoint (or some other presentation software). I may need internet to show videos.</w:t>
            </w:r>
          </w:p>
        </w:tc>
      </w:tr>
      <w:tr w:rsidR="00307C72" w:rsidRPr="0073437B" w14:paraId="7CD4D6D6"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7"/>
        </w:trPr>
        <w:tc>
          <w:tcPr>
            <w:tcW w:w="2425" w:type="dxa"/>
            <w:tcBorders>
              <w:top w:val="single" w:sz="4" w:space="0" w:color="auto"/>
              <w:left w:val="single" w:sz="4" w:space="0" w:color="auto"/>
              <w:bottom w:val="single" w:sz="4" w:space="0" w:color="auto"/>
              <w:right w:val="single" w:sz="4" w:space="0" w:color="auto"/>
            </w:tcBorders>
            <w:vAlign w:val="bottom"/>
          </w:tcPr>
          <w:p w14:paraId="4B680582" w14:textId="6AB85DFE" w:rsidR="00307C72" w:rsidRPr="0073437B" w:rsidRDefault="00263964" w:rsidP="00385561">
            <w:pPr>
              <w:snapToGrid w:val="0"/>
              <w:spacing w:before="120" w:after="120"/>
              <w:rPr>
                <w:rFonts w:eastAsia="Times New Roman"/>
                <w:color w:val="000000"/>
                <w:sz w:val="22"/>
              </w:rPr>
            </w:pPr>
            <w:r w:rsidRPr="0073437B">
              <w:rPr>
                <w:rFonts w:eastAsia="Times New Roman"/>
                <w:color w:val="000000"/>
                <w:sz w:val="22"/>
              </w:rPr>
              <w:t>What support systems will be available? (e.g., mentors, tech support)</w:t>
            </w:r>
          </w:p>
        </w:tc>
        <w:tc>
          <w:tcPr>
            <w:tcW w:w="7110" w:type="dxa"/>
            <w:tcBorders>
              <w:top w:val="single" w:sz="4" w:space="0" w:color="auto"/>
              <w:left w:val="single" w:sz="4" w:space="0" w:color="auto"/>
              <w:bottom w:val="single" w:sz="4" w:space="0" w:color="auto"/>
              <w:right w:val="single" w:sz="4" w:space="0" w:color="auto"/>
            </w:tcBorders>
            <w:vAlign w:val="bottom"/>
          </w:tcPr>
          <w:p w14:paraId="70A81FB2" w14:textId="4659AF40" w:rsidR="00307C72" w:rsidRPr="0073437B" w:rsidRDefault="000A7F3E" w:rsidP="00385561">
            <w:pPr>
              <w:snapToGrid w:val="0"/>
              <w:spacing w:before="120" w:after="120"/>
              <w:rPr>
                <w:rFonts w:eastAsia="Times New Roman"/>
                <w:color w:val="000000"/>
                <w:sz w:val="22"/>
              </w:rPr>
            </w:pPr>
            <w:r>
              <w:rPr>
                <w:rFonts w:eastAsia="Times New Roman"/>
                <w:color w:val="000000"/>
                <w:sz w:val="22"/>
              </w:rPr>
              <w:t xml:space="preserve">My hope is that these women will support one another through the content and discussion. My housemate will be providing </w:t>
            </w:r>
            <w:proofErr w:type="gramStart"/>
            <w:r>
              <w:rPr>
                <w:rFonts w:eastAsia="Times New Roman"/>
                <w:color w:val="000000"/>
                <w:sz w:val="22"/>
              </w:rPr>
              <w:t>the food</w:t>
            </w:r>
            <w:proofErr w:type="gramEnd"/>
            <w:r>
              <w:rPr>
                <w:rFonts w:eastAsia="Times New Roman"/>
                <w:color w:val="000000"/>
                <w:sz w:val="22"/>
              </w:rPr>
              <w:t xml:space="preserve"> for the event. I will also offer my continued support afterwards.</w:t>
            </w:r>
          </w:p>
        </w:tc>
      </w:tr>
      <w:tr w:rsidR="00263964" w:rsidRPr="0073437B" w14:paraId="2DB50181"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7"/>
        </w:trPr>
        <w:tc>
          <w:tcPr>
            <w:tcW w:w="2425" w:type="dxa"/>
            <w:tcBorders>
              <w:top w:val="single" w:sz="4" w:space="0" w:color="auto"/>
              <w:left w:val="single" w:sz="4" w:space="0" w:color="auto"/>
              <w:bottom w:val="single" w:sz="4" w:space="0" w:color="auto"/>
              <w:right w:val="single" w:sz="4" w:space="0" w:color="auto"/>
            </w:tcBorders>
            <w:vAlign w:val="bottom"/>
          </w:tcPr>
          <w:p w14:paraId="3CCAFF16" w14:textId="12AF0FE7" w:rsidR="00263964" w:rsidRPr="0073437B" w:rsidRDefault="00EB0B0F" w:rsidP="00385561">
            <w:pPr>
              <w:snapToGrid w:val="0"/>
              <w:spacing w:before="120" w:after="120"/>
              <w:rPr>
                <w:rFonts w:eastAsia="Times New Roman"/>
                <w:color w:val="000000"/>
                <w:sz w:val="22"/>
              </w:rPr>
            </w:pPr>
            <w:r w:rsidRPr="0073437B">
              <w:rPr>
                <w:rFonts w:eastAsia="Times New Roman"/>
                <w:color w:val="000000"/>
                <w:sz w:val="22"/>
              </w:rPr>
              <w:t>Are there any compliance or policy requirements for this instruction?</w:t>
            </w:r>
          </w:p>
        </w:tc>
        <w:tc>
          <w:tcPr>
            <w:tcW w:w="7110" w:type="dxa"/>
            <w:tcBorders>
              <w:top w:val="single" w:sz="4" w:space="0" w:color="auto"/>
              <w:left w:val="single" w:sz="4" w:space="0" w:color="auto"/>
              <w:bottom w:val="single" w:sz="4" w:space="0" w:color="auto"/>
              <w:right w:val="single" w:sz="4" w:space="0" w:color="auto"/>
            </w:tcBorders>
            <w:vAlign w:val="bottom"/>
          </w:tcPr>
          <w:p w14:paraId="52A8B859" w14:textId="199432B7" w:rsidR="00263964" w:rsidRPr="0073437B" w:rsidRDefault="000A7F3E" w:rsidP="00385561">
            <w:pPr>
              <w:snapToGrid w:val="0"/>
              <w:spacing w:before="120" w:after="120"/>
              <w:rPr>
                <w:rFonts w:eastAsia="Times New Roman"/>
                <w:color w:val="000000"/>
                <w:sz w:val="22"/>
              </w:rPr>
            </w:pPr>
            <w:r>
              <w:rPr>
                <w:rFonts w:eastAsia="Times New Roman"/>
                <w:color w:val="000000"/>
                <w:sz w:val="22"/>
              </w:rPr>
              <w:t>I can’t think of any compliance or policy requirements. I will be anonymizing any data or examples that I share.</w:t>
            </w:r>
          </w:p>
        </w:tc>
      </w:tr>
      <w:tr w:rsidR="00EB0B0F" w:rsidRPr="0073437B" w14:paraId="71686AED"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7"/>
        </w:trPr>
        <w:tc>
          <w:tcPr>
            <w:tcW w:w="2425" w:type="dxa"/>
            <w:tcBorders>
              <w:top w:val="single" w:sz="4" w:space="0" w:color="auto"/>
              <w:left w:val="single" w:sz="4" w:space="0" w:color="auto"/>
              <w:bottom w:val="single" w:sz="4" w:space="0" w:color="auto"/>
              <w:right w:val="single" w:sz="4" w:space="0" w:color="auto"/>
            </w:tcBorders>
            <w:vAlign w:val="bottom"/>
          </w:tcPr>
          <w:p w14:paraId="26597B77" w14:textId="0B25393F" w:rsidR="00EB0B0F" w:rsidRPr="0073437B" w:rsidRDefault="00077370" w:rsidP="00385561">
            <w:pPr>
              <w:snapToGrid w:val="0"/>
              <w:spacing w:before="120" w:after="120"/>
              <w:rPr>
                <w:rFonts w:eastAsia="Times New Roman"/>
                <w:color w:val="000000"/>
                <w:sz w:val="22"/>
              </w:rPr>
            </w:pPr>
            <w:r w:rsidRPr="0073437B">
              <w:rPr>
                <w:rFonts w:eastAsia="Times New Roman"/>
                <w:color w:val="000000"/>
                <w:sz w:val="22"/>
              </w:rPr>
              <w:t xml:space="preserve">What goals </w:t>
            </w:r>
            <w:r w:rsidR="003A2510">
              <w:rPr>
                <w:rFonts w:eastAsia="Times New Roman"/>
                <w:color w:val="000000"/>
                <w:sz w:val="22"/>
              </w:rPr>
              <w:t xml:space="preserve">are </w:t>
            </w:r>
            <w:r w:rsidRPr="0073437B">
              <w:rPr>
                <w:rFonts w:eastAsia="Times New Roman"/>
                <w:color w:val="000000"/>
                <w:sz w:val="22"/>
              </w:rPr>
              <w:t xml:space="preserve">the </w:t>
            </w:r>
            <w:proofErr w:type="gramStart"/>
            <w:r w:rsidRPr="0073437B">
              <w:rPr>
                <w:rFonts w:eastAsia="Times New Roman"/>
                <w:color w:val="000000"/>
                <w:sz w:val="22"/>
              </w:rPr>
              <w:t>organization</w:t>
            </w:r>
            <w:proofErr w:type="gramEnd"/>
            <w:r w:rsidRPr="0073437B">
              <w:rPr>
                <w:rFonts w:eastAsia="Times New Roman"/>
                <w:color w:val="000000"/>
                <w:sz w:val="22"/>
              </w:rPr>
              <w:t xml:space="preserve"> working towards with this instruction?</w:t>
            </w:r>
          </w:p>
        </w:tc>
        <w:tc>
          <w:tcPr>
            <w:tcW w:w="7110" w:type="dxa"/>
            <w:tcBorders>
              <w:top w:val="single" w:sz="4" w:space="0" w:color="auto"/>
              <w:left w:val="single" w:sz="4" w:space="0" w:color="auto"/>
              <w:bottom w:val="single" w:sz="4" w:space="0" w:color="auto"/>
              <w:right w:val="single" w:sz="4" w:space="0" w:color="auto"/>
            </w:tcBorders>
            <w:vAlign w:val="bottom"/>
          </w:tcPr>
          <w:p w14:paraId="51E24B1D" w14:textId="756C95D3" w:rsidR="00EB0B0F" w:rsidRPr="0073437B" w:rsidRDefault="00DB0A60" w:rsidP="00385561">
            <w:pPr>
              <w:snapToGrid w:val="0"/>
              <w:spacing w:before="120" w:after="120"/>
              <w:rPr>
                <w:rFonts w:eastAsia="Times New Roman"/>
                <w:color w:val="000000"/>
                <w:sz w:val="22"/>
              </w:rPr>
            </w:pPr>
            <w:r>
              <w:rPr>
                <w:rFonts w:eastAsia="Times New Roman"/>
                <w:color w:val="000000"/>
                <w:sz w:val="22"/>
              </w:rPr>
              <w:t>My goal is</w:t>
            </w:r>
            <w:r w:rsidR="000A7F3E">
              <w:rPr>
                <w:rFonts w:eastAsia="Times New Roman"/>
                <w:color w:val="000000"/>
                <w:sz w:val="22"/>
              </w:rPr>
              <w:t xml:space="preserve"> to support the mothers of the daughters that I work with in the youth group.</w:t>
            </w:r>
            <w:r>
              <w:rPr>
                <w:rFonts w:eastAsia="Times New Roman"/>
                <w:color w:val="000000"/>
                <w:sz w:val="22"/>
              </w:rPr>
              <w:t xml:space="preserve"> </w:t>
            </w:r>
          </w:p>
        </w:tc>
      </w:tr>
      <w:tr w:rsidR="00077370" w:rsidRPr="0073437B" w14:paraId="043D69AB"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7"/>
        </w:trPr>
        <w:tc>
          <w:tcPr>
            <w:tcW w:w="2425" w:type="dxa"/>
            <w:tcBorders>
              <w:top w:val="single" w:sz="4" w:space="0" w:color="auto"/>
              <w:left w:val="single" w:sz="4" w:space="0" w:color="auto"/>
              <w:bottom w:val="single" w:sz="4" w:space="0" w:color="auto"/>
              <w:right w:val="single" w:sz="4" w:space="0" w:color="auto"/>
            </w:tcBorders>
            <w:vAlign w:val="bottom"/>
          </w:tcPr>
          <w:p w14:paraId="21C889F0" w14:textId="60B96AF7" w:rsidR="00077370" w:rsidRPr="0073437B" w:rsidRDefault="008E304E" w:rsidP="00077370">
            <w:pPr>
              <w:snapToGrid w:val="0"/>
              <w:spacing w:before="120" w:after="120"/>
              <w:rPr>
                <w:rFonts w:eastAsia="Times New Roman"/>
                <w:color w:val="000000"/>
                <w:sz w:val="22"/>
              </w:rPr>
            </w:pPr>
            <w:r w:rsidRPr="09D26FD6">
              <w:rPr>
                <w:rFonts w:eastAsia="Times New Roman"/>
                <w:color w:val="000000" w:themeColor="text1"/>
                <w:sz w:val="22"/>
              </w:rPr>
              <w:t xml:space="preserve">What are </w:t>
            </w:r>
            <w:r w:rsidR="00686505">
              <w:rPr>
                <w:rFonts w:eastAsia="Times New Roman"/>
                <w:color w:val="000000" w:themeColor="text1"/>
                <w:sz w:val="22"/>
              </w:rPr>
              <w:t xml:space="preserve">the </w:t>
            </w:r>
            <w:r w:rsidRPr="09D26FD6">
              <w:rPr>
                <w:rFonts w:eastAsia="Times New Roman"/>
                <w:color w:val="000000" w:themeColor="text1"/>
                <w:sz w:val="22"/>
              </w:rPr>
              <w:t xml:space="preserve">potential implications </w:t>
            </w:r>
            <w:r w:rsidR="23ABE223" w:rsidRPr="09D26FD6">
              <w:rPr>
                <w:rFonts w:eastAsia="Times New Roman"/>
                <w:color w:val="000000" w:themeColor="text1"/>
                <w:sz w:val="22"/>
              </w:rPr>
              <w:t xml:space="preserve">the </w:t>
            </w:r>
            <w:r w:rsidRPr="09D26FD6">
              <w:rPr>
                <w:rFonts w:eastAsia="Times New Roman"/>
                <w:color w:val="000000" w:themeColor="text1"/>
                <w:sz w:val="22"/>
              </w:rPr>
              <w:t xml:space="preserve">characteristics </w:t>
            </w:r>
            <w:r w:rsidR="3D23A930" w:rsidRPr="09D26FD6">
              <w:rPr>
                <w:rFonts w:eastAsia="Times New Roman"/>
                <w:color w:val="000000" w:themeColor="text1"/>
                <w:sz w:val="22"/>
              </w:rPr>
              <w:t>of the environment</w:t>
            </w:r>
            <w:r w:rsidR="23ABE223" w:rsidRPr="09D26FD6">
              <w:rPr>
                <w:rFonts w:eastAsia="Times New Roman"/>
                <w:color w:val="000000" w:themeColor="text1"/>
                <w:sz w:val="22"/>
              </w:rPr>
              <w:t xml:space="preserve"> </w:t>
            </w:r>
            <w:r w:rsidRPr="09D26FD6">
              <w:rPr>
                <w:rFonts w:eastAsia="Times New Roman"/>
                <w:color w:val="000000" w:themeColor="text1"/>
                <w:sz w:val="22"/>
              </w:rPr>
              <w:t>may have for the design of the instructional solution?</w:t>
            </w:r>
          </w:p>
        </w:tc>
        <w:tc>
          <w:tcPr>
            <w:tcW w:w="7110" w:type="dxa"/>
            <w:tcBorders>
              <w:top w:val="single" w:sz="4" w:space="0" w:color="auto"/>
              <w:left w:val="single" w:sz="4" w:space="0" w:color="auto"/>
              <w:bottom w:val="single" w:sz="4" w:space="0" w:color="auto"/>
              <w:right w:val="single" w:sz="4" w:space="0" w:color="auto"/>
            </w:tcBorders>
            <w:vAlign w:val="bottom"/>
          </w:tcPr>
          <w:p w14:paraId="25608E3C" w14:textId="20D323FC" w:rsidR="00077370" w:rsidRPr="0073437B" w:rsidRDefault="00DB0A60" w:rsidP="00385561">
            <w:pPr>
              <w:snapToGrid w:val="0"/>
              <w:spacing w:before="120" w:after="120"/>
              <w:rPr>
                <w:rFonts w:eastAsia="Times New Roman"/>
                <w:color w:val="000000"/>
                <w:sz w:val="22"/>
              </w:rPr>
            </w:pPr>
            <w:r>
              <w:rPr>
                <w:rFonts w:eastAsia="Times New Roman"/>
                <w:color w:val="000000"/>
                <w:sz w:val="22"/>
              </w:rPr>
              <w:t xml:space="preserve">I will need to make sure to have physical materials for the target audience to interact with, in addition to my “presentation”. I will provide pens and paper as well as writing surfaces so those who want to can doodle or take notes. The meal that will be included in this time will take place in a different area so the movement between spaces can indicate a change in focus. </w:t>
            </w:r>
          </w:p>
        </w:tc>
      </w:tr>
      <w:tr w:rsidR="00F77B79" w:rsidRPr="0073437B" w14:paraId="6BFBE266" w14:textId="77777777" w:rsidTr="001D75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9535"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bottom"/>
          </w:tcPr>
          <w:p w14:paraId="206208E4" w14:textId="6D0B03BE" w:rsidR="00F77B79" w:rsidRPr="0073437B" w:rsidRDefault="00F77B79" w:rsidP="00F77B79">
            <w:pPr>
              <w:snapToGrid w:val="0"/>
              <w:spacing w:before="120" w:after="120"/>
              <w:jc w:val="center"/>
              <w:rPr>
                <w:rFonts w:eastAsia="Times New Roman"/>
                <w:color w:val="000000"/>
                <w:sz w:val="22"/>
              </w:rPr>
            </w:pPr>
            <w:r w:rsidRPr="0073437B">
              <w:rPr>
                <w:rFonts w:eastAsia="Times New Roman"/>
                <w:b/>
                <w:bCs/>
                <w:color w:val="000000"/>
              </w:rPr>
              <w:t>Barriers to Success</w:t>
            </w:r>
          </w:p>
        </w:tc>
      </w:tr>
      <w:tr w:rsidR="00C16611" w:rsidRPr="0073437B" w14:paraId="35A07E79" w14:textId="77777777" w:rsidTr="09D26F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2"/>
        </w:trPr>
        <w:tc>
          <w:tcPr>
            <w:tcW w:w="9535" w:type="dxa"/>
            <w:gridSpan w:val="2"/>
            <w:tcBorders>
              <w:top w:val="single" w:sz="4" w:space="0" w:color="auto"/>
              <w:left w:val="single" w:sz="4" w:space="0" w:color="auto"/>
              <w:bottom w:val="single" w:sz="4" w:space="0" w:color="auto"/>
              <w:right w:val="single" w:sz="4" w:space="0" w:color="auto"/>
            </w:tcBorders>
            <w:vAlign w:val="bottom"/>
          </w:tcPr>
          <w:p w14:paraId="293F1F79" w14:textId="418D4FF4" w:rsidR="00C16611" w:rsidRDefault="00DB0A60" w:rsidP="00C16611">
            <w:pPr>
              <w:snapToGrid w:val="0"/>
              <w:spacing w:before="120" w:after="120"/>
              <w:rPr>
                <w:rFonts w:eastAsia="Times New Roman"/>
                <w:color w:val="000000"/>
                <w:sz w:val="22"/>
              </w:rPr>
            </w:pPr>
            <w:r>
              <w:rPr>
                <w:rFonts w:eastAsia="Times New Roman"/>
                <w:color w:val="000000"/>
                <w:sz w:val="22"/>
              </w:rPr>
              <w:t xml:space="preserve">The big constraint that could potentially impede my success will be the availability of people to participate </w:t>
            </w:r>
            <w:r w:rsidR="00B839C7">
              <w:rPr>
                <w:rFonts w:eastAsia="Times New Roman"/>
                <w:color w:val="000000"/>
                <w:sz w:val="22"/>
              </w:rPr>
              <w:t>with</w:t>
            </w:r>
            <w:r>
              <w:rPr>
                <w:rFonts w:eastAsia="Times New Roman"/>
                <w:color w:val="000000"/>
                <w:sz w:val="22"/>
              </w:rPr>
              <w:t>in the</w:t>
            </w:r>
            <w:r w:rsidR="00B839C7">
              <w:rPr>
                <w:rFonts w:eastAsia="Times New Roman"/>
                <w:color w:val="000000"/>
                <w:sz w:val="22"/>
              </w:rPr>
              <w:t xml:space="preserve"> required</w:t>
            </w:r>
            <w:r>
              <w:rPr>
                <w:rFonts w:eastAsia="Times New Roman"/>
                <w:color w:val="000000"/>
                <w:sz w:val="22"/>
              </w:rPr>
              <w:t xml:space="preserve"> timeframe. I will be reaching out soon to get the date reserved on their calendars. I will be as flexible as I can with finding </w:t>
            </w:r>
            <w:proofErr w:type="gramStart"/>
            <w:r>
              <w:rPr>
                <w:rFonts w:eastAsia="Times New Roman"/>
                <w:color w:val="000000"/>
                <w:sz w:val="22"/>
              </w:rPr>
              <w:t>a time</w:t>
            </w:r>
            <w:proofErr w:type="gramEnd"/>
            <w:r>
              <w:rPr>
                <w:rFonts w:eastAsia="Times New Roman"/>
                <w:color w:val="000000"/>
                <w:sz w:val="22"/>
              </w:rPr>
              <w:t xml:space="preserve"> </w:t>
            </w:r>
            <w:r w:rsidR="00B839C7">
              <w:rPr>
                <w:rFonts w:eastAsia="Times New Roman"/>
                <w:color w:val="000000"/>
                <w:sz w:val="22"/>
              </w:rPr>
              <w:t xml:space="preserve">to meet </w:t>
            </w:r>
            <w:r>
              <w:rPr>
                <w:rFonts w:eastAsia="Times New Roman"/>
                <w:color w:val="000000"/>
                <w:sz w:val="22"/>
              </w:rPr>
              <w:t>because they all have busy schedules and I don’t want this to be one more thing causing them stress.</w:t>
            </w:r>
          </w:p>
          <w:p w14:paraId="4705692B" w14:textId="0DC3AFC0" w:rsidR="00B839C7" w:rsidRPr="0073437B" w:rsidRDefault="00B839C7" w:rsidP="00C16611">
            <w:pPr>
              <w:snapToGrid w:val="0"/>
              <w:spacing w:before="120" w:after="120"/>
              <w:rPr>
                <w:rFonts w:eastAsia="Times New Roman"/>
                <w:color w:val="000000"/>
                <w:sz w:val="22"/>
              </w:rPr>
            </w:pPr>
            <w:r>
              <w:rPr>
                <w:rFonts w:eastAsia="Times New Roman"/>
                <w:color w:val="000000"/>
                <w:sz w:val="22"/>
              </w:rPr>
              <w:t xml:space="preserve">Also, </w:t>
            </w:r>
            <w:proofErr w:type="gramStart"/>
            <w:r>
              <w:rPr>
                <w:rFonts w:eastAsia="Times New Roman"/>
                <w:color w:val="000000"/>
                <w:sz w:val="22"/>
              </w:rPr>
              <w:t>in order to</w:t>
            </w:r>
            <w:proofErr w:type="gramEnd"/>
            <w:r>
              <w:rPr>
                <w:rFonts w:eastAsia="Times New Roman"/>
                <w:color w:val="000000"/>
                <w:sz w:val="22"/>
              </w:rPr>
              <w:t xml:space="preserve"> get the most participation, I will need to provide this in the evening after work. Some of the ladies “expire” earlier in the evening than I do so I will need to keep the event focused to two or two-and-a-half hours so they can get home and get to bed on time. I also acknowledge that I am asking them to spend time away from their families.</w:t>
            </w:r>
          </w:p>
        </w:tc>
      </w:tr>
    </w:tbl>
    <w:p w14:paraId="74F8644D" w14:textId="77777777" w:rsidR="00160C8C" w:rsidRPr="0073437B" w:rsidRDefault="00160C8C" w:rsidP="00E925BF">
      <w:pPr>
        <w:snapToGrid w:val="0"/>
        <w:spacing w:before="120" w:after="120"/>
      </w:pPr>
    </w:p>
    <w:p w14:paraId="1D2B202F" w14:textId="17C1F1E7" w:rsidR="00B66F86" w:rsidRPr="00021FEC" w:rsidRDefault="00B66F86" w:rsidP="00E925BF">
      <w:pPr>
        <w:snapToGrid w:val="0"/>
        <w:spacing w:before="120" w:after="120"/>
        <w:rPr>
          <w:sz w:val="28"/>
          <w:szCs w:val="28"/>
        </w:rPr>
      </w:pPr>
      <w:r w:rsidRPr="00021FEC">
        <w:rPr>
          <w:b/>
          <w:bCs/>
          <w:sz w:val="28"/>
          <w:szCs w:val="28"/>
        </w:rPr>
        <w:lastRenderedPageBreak/>
        <w:t xml:space="preserve">Stage </w:t>
      </w:r>
      <w:r w:rsidR="00FE1C92" w:rsidRPr="09D26FD6">
        <w:rPr>
          <w:b/>
          <w:bCs/>
          <w:sz w:val="28"/>
          <w:szCs w:val="28"/>
        </w:rPr>
        <w:t>4</w:t>
      </w:r>
      <w:r w:rsidRPr="00021FEC">
        <w:rPr>
          <w:b/>
          <w:bCs/>
          <w:sz w:val="28"/>
          <w:szCs w:val="28"/>
        </w:rPr>
        <w:t xml:space="preserve">: Synthesize </w:t>
      </w:r>
      <w:r w:rsidR="00ED016C">
        <w:rPr>
          <w:b/>
          <w:bCs/>
          <w:sz w:val="28"/>
          <w:szCs w:val="28"/>
        </w:rPr>
        <w:t>F</w:t>
      </w:r>
      <w:r w:rsidRPr="00021FEC">
        <w:rPr>
          <w:b/>
          <w:bCs/>
          <w:sz w:val="28"/>
          <w:szCs w:val="28"/>
        </w:rPr>
        <w:t xml:space="preserve">indings and </w:t>
      </w:r>
      <w:r w:rsidR="00ED016C">
        <w:rPr>
          <w:b/>
          <w:bCs/>
          <w:sz w:val="28"/>
          <w:szCs w:val="28"/>
        </w:rPr>
        <w:t>D</w:t>
      </w:r>
      <w:r w:rsidR="008D6780" w:rsidRPr="09D26FD6">
        <w:rPr>
          <w:b/>
          <w:bCs/>
          <w:sz w:val="28"/>
          <w:szCs w:val="28"/>
        </w:rPr>
        <w:t xml:space="preserve">etermine </w:t>
      </w:r>
      <w:r w:rsidR="00ED016C">
        <w:rPr>
          <w:b/>
          <w:bCs/>
          <w:sz w:val="28"/>
          <w:szCs w:val="28"/>
        </w:rPr>
        <w:t>T</w:t>
      </w:r>
      <w:r w:rsidR="008D6780" w:rsidRPr="09D26FD6">
        <w:rPr>
          <w:b/>
          <w:bCs/>
          <w:sz w:val="28"/>
          <w:szCs w:val="28"/>
        </w:rPr>
        <w:t xml:space="preserve">raining </w:t>
      </w:r>
      <w:r w:rsidR="00ED016C">
        <w:rPr>
          <w:b/>
          <w:bCs/>
          <w:sz w:val="28"/>
          <w:szCs w:val="28"/>
        </w:rPr>
        <w:t>D</w:t>
      </w:r>
      <w:r w:rsidR="008D6780" w:rsidRPr="09D26FD6">
        <w:rPr>
          <w:b/>
          <w:bCs/>
          <w:sz w:val="28"/>
          <w:szCs w:val="28"/>
        </w:rPr>
        <w:t>ecisions</w:t>
      </w:r>
    </w:p>
    <w:tbl>
      <w:tblPr>
        <w:tblW w:w="9540" w:type="dxa"/>
        <w:tblInd w:w="-5" w:type="dxa"/>
        <w:tblLook w:val="04A0" w:firstRow="1" w:lastRow="0" w:firstColumn="1" w:lastColumn="0" w:noHBand="0" w:noVBand="1"/>
      </w:tblPr>
      <w:tblGrid>
        <w:gridCol w:w="2430"/>
        <w:gridCol w:w="7110"/>
      </w:tblGrid>
      <w:tr w:rsidR="00CA69D3" w:rsidRPr="0073437B" w14:paraId="2021EFE2" w14:textId="77777777" w:rsidTr="1383CCB6">
        <w:trPr>
          <w:trHeight w:val="276"/>
        </w:trPr>
        <w:tc>
          <w:tcPr>
            <w:tcW w:w="954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757EE4F1" w14:textId="3D604773" w:rsidR="00CA69D3" w:rsidRPr="0073437B" w:rsidRDefault="00CA69D3" w:rsidP="00E925BF">
            <w:pPr>
              <w:snapToGrid w:val="0"/>
              <w:spacing w:before="120" w:after="120"/>
              <w:jc w:val="center"/>
              <w:rPr>
                <w:rFonts w:eastAsia="Times New Roman"/>
                <w:b/>
                <w:color w:val="000000"/>
              </w:rPr>
            </w:pPr>
            <w:r w:rsidRPr="09D26FD6">
              <w:rPr>
                <w:rFonts w:eastAsia="Times New Roman"/>
                <w:b/>
                <w:color w:val="000000" w:themeColor="text1"/>
              </w:rPr>
              <w:t xml:space="preserve">Synthesize Findings </w:t>
            </w:r>
            <w:r w:rsidR="746209BD" w:rsidRPr="09D26FD6">
              <w:rPr>
                <w:rFonts w:eastAsia="Times New Roman"/>
                <w:b/>
                <w:bCs/>
                <w:color w:val="000000" w:themeColor="text1"/>
              </w:rPr>
              <w:t>and Make Decisions</w:t>
            </w:r>
          </w:p>
        </w:tc>
      </w:tr>
      <w:tr w:rsidR="00CA69D3" w:rsidRPr="0073437B" w14:paraId="4E36EF42" w14:textId="77777777" w:rsidTr="1383CCB6">
        <w:trPr>
          <w:trHeight w:val="276"/>
        </w:trPr>
        <w:tc>
          <w:tcPr>
            <w:tcW w:w="9540"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228472DB" w14:textId="7CE2A7B2" w:rsidR="00CA69D3" w:rsidRPr="0073437B" w:rsidRDefault="00CA69D3" w:rsidP="00E925BF">
            <w:pPr>
              <w:snapToGrid w:val="0"/>
              <w:spacing w:before="120" w:after="120"/>
              <w:rPr>
                <w:rFonts w:eastAsia="Times New Roman"/>
                <w:b/>
                <w:bCs/>
                <w:color w:val="000000"/>
                <w:sz w:val="22"/>
              </w:rPr>
            </w:pPr>
            <w:r w:rsidRPr="0073437B">
              <w:rPr>
                <w:rFonts w:eastAsia="Times New Roman"/>
                <w:b/>
                <w:bCs/>
                <w:color w:val="000000"/>
                <w:sz w:val="22"/>
              </w:rPr>
              <w:t>Contextualize the Training Needs</w:t>
            </w:r>
            <w:r w:rsidR="0035250F">
              <w:rPr>
                <w:rFonts w:eastAsia="Times New Roman"/>
                <w:b/>
                <w:bCs/>
                <w:color w:val="000000"/>
                <w:sz w:val="22"/>
              </w:rPr>
              <w:t xml:space="preserve"> </w:t>
            </w:r>
          </w:p>
        </w:tc>
      </w:tr>
      <w:tr w:rsidR="002C5A13" w:rsidRPr="0073437B" w14:paraId="66DC9A27" w14:textId="77777777" w:rsidTr="1383CCB6">
        <w:trPr>
          <w:trHeight w:val="620"/>
        </w:trPr>
        <w:tc>
          <w:tcPr>
            <w:tcW w:w="2430" w:type="dxa"/>
            <w:tcBorders>
              <w:top w:val="nil"/>
              <w:left w:val="single" w:sz="4" w:space="0" w:color="auto"/>
              <w:bottom w:val="single" w:sz="4" w:space="0" w:color="auto"/>
              <w:right w:val="single" w:sz="4" w:space="0" w:color="auto"/>
            </w:tcBorders>
            <w:hideMark/>
          </w:tcPr>
          <w:p w14:paraId="5276A63B" w14:textId="634E453D" w:rsidR="002C5A13" w:rsidRPr="0073437B" w:rsidRDefault="00D256A4" w:rsidP="1383CCB6">
            <w:pPr>
              <w:snapToGrid w:val="0"/>
              <w:spacing w:before="120" w:after="120"/>
              <w:rPr>
                <w:rFonts w:eastAsia="Times New Roman"/>
                <w:color w:val="000000"/>
                <w:sz w:val="22"/>
              </w:rPr>
            </w:pPr>
            <w:r w:rsidRPr="1383CCB6">
              <w:rPr>
                <w:rFonts w:eastAsia="Times New Roman"/>
                <w:color w:val="000000" w:themeColor="text1"/>
                <w:sz w:val="22"/>
              </w:rPr>
              <w:t xml:space="preserve">Compare the essential content with the </w:t>
            </w:r>
            <w:r w:rsidR="003A2510" w:rsidRPr="1383CCB6">
              <w:rPr>
                <w:rFonts w:eastAsia="Times New Roman"/>
                <w:color w:val="000000" w:themeColor="text1"/>
                <w:sz w:val="22"/>
              </w:rPr>
              <w:t xml:space="preserve">target </w:t>
            </w:r>
            <w:r w:rsidRPr="1383CCB6">
              <w:rPr>
                <w:rFonts w:eastAsia="Times New Roman"/>
                <w:color w:val="000000" w:themeColor="text1"/>
                <w:sz w:val="22"/>
              </w:rPr>
              <w:t xml:space="preserve">audience’s current skills and knowledge of the topic. Note any missing skills or knowledge that are required to achieve the </w:t>
            </w:r>
            <w:r w:rsidR="00813FCC" w:rsidRPr="1383CCB6">
              <w:rPr>
                <w:rFonts w:eastAsia="Times New Roman"/>
                <w:color w:val="000000" w:themeColor="text1"/>
                <w:sz w:val="22"/>
              </w:rPr>
              <w:t>d</w:t>
            </w:r>
            <w:r w:rsidRPr="1383CCB6">
              <w:rPr>
                <w:rFonts w:eastAsia="Times New Roman"/>
                <w:color w:val="000000" w:themeColor="text1"/>
                <w:sz w:val="22"/>
              </w:rPr>
              <w:t xml:space="preserve">esired </w:t>
            </w:r>
            <w:r w:rsidR="00813FCC" w:rsidRPr="1383CCB6">
              <w:rPr>
                <w:rFonts w:eastAsia="Times New Roman"/>
                <w:color w:val="000000" w:themeColor="text1"/>
                <w:sz w:val="22"/>
              </w:rPr>
              <w:t>p</w:t>
            </w:r>
            <w:r w:rsidRPr="1383CCB6">
              <w:rPr>
                <w:rFonts w:eastAsia="Times New Roman"/>
                <w:color w:val="000000" w:themeColor="text1"/>
                <w:sz w:val="22"/>
              </w:rPr>
              <w:t>erformance. What information and content should the instruction cover?</w:t>
            </w:r>
          </w:p>
        </w:tc>
        <w:tc>
          <w:tcPr>
            <w:tcW w:w="7110" w:type="dxa"/>
            <w:tcBorders>
              <w:top w:val="nil"/>
              <w:left w:val="single" w:sz="4" w:space="0" w:color="auto"/>
              <w:bottom w:val="single" w:sz="4" w:space="0" w:color="auto"/>
              <w:right w:val="single" w:sz="4" w:space="0" w:color="auto"/>
            </w:tcBorders>
          </w:tcPr>
          <w:p w14:paraId="0EC3163B" w14:textId="77777777" w:rsidR="002C5A13" w:rsidRDefault="00212A28" w:rsidP="00E925BF">
            <w:pPr>
              <w:snapToGrid w:val="0"/>
              <w:spacing w:before="120" w:after="120"/>
              <w:rPr>
                <w:rFonts w:eastAsia="Times New Roman"/>
                <w:color w:val="000000"/>
                <w:sz w:val="22"/>
              </w:rPr>
            </w:pPr>
            <w:r>
              <w:rPr>
                <w:rFonts w:eastAsia="Times New Roman"/>
                <w:color w:val="000000"/>
                <w:sz w:val="22"/>
              </w:rPr>
              <w:t xml:space="preserve">The target audience has a general awareness of their children’s developmental stages but may not be aware of the specific needs of their adolescent daughters. </w:t>
            </w:r>
            <w:r w:rsidR="00183DB2">
              <w:rPr>
                <w:rFonts w:eastAsia="Times New Roman"/>
                <w:color w:val="000000"/>
                <w:sz w:val="22"/>
              </w:rPr>
              <w:t xml:space="preserve">They desire to parent their children well so I am convinced they will want to gain this knowledge and apply it. </w:t>
            </w:r>
          </w:p>
          <w:p w14:paraId="424EDF62" w14:textId="43BC74BC" w:rsidR="00183DB2" w:rsidRPr="0073437B" w:rsidRDefault="00183DB2" w:rsidP="00E925BF">
            <w:pPr>
              <w:snapToGrid w:val="0"/>
              <w:spacing w:before="120" w:after="120"/>
              <w:rPr>
                <w:rFonts w:eastAsia="Times New Roman"/>
                <w:color w:val="000000"/>
                <w:sz w:val="22"/>
              </w:rPr>
            </w:pPr>
            <w:r>
              <w:rPr>
                <w:rFonts w:eastAsia="Times New Roman"/>
                <w:color w:val="000000"/>
                <w:sz w:val="22"/>
              </w:rPr>
              <w:t xml:space="preserve">The training needs: to examine their relationship with conflict and reframe the purpose of conflict with their daughters. The training will also be used to promote a support group of </w:t>
            </w:r>
            <w:proofErr w:type="gramStart"/>
            <w:r>
              <w:rPr>
                <w:rFonts w:eastAsia="Times New Roman"/>
                <w:color w:val="000000"/>
                <w:sz w:val="22"/>
              </w:rPr>
              <w:t>sorts</w:t>
            </w:r>
            <w:proofErr w:type="gramEnd"/>
            <w:r>
              <w:rPr>
                <w:rFonts w:eastAsia="Times New Roman"/>
                <w:color w:val="000000"/>
                <w:sz w:val="22"/>
              </w:rPr>
              <w:t xml:space="preserve"> among the participants. </w:t>
            </w:r>
          </w:p>
        </w:tc>
      </w:tr>
      <w:tr w:rsidR="00D256A4" w:rsidRPr="0073437B" w14:paraId="0120A700" w14:textId="77777777" w:rsidTr="1383CCB6">
        <w:trPr>
          <w:trHeight w:val="620"/>
        </w:trPr>
        <w:tc>
          <w:tcPr>
            <w:tcW w:w="2430" w:type="dxa"/>
            <w:tcBorders>
              <w:top w:val="nil"/>
              <w:left w:val="single" w:sz="4" w:space="0" w:color="auto"/>
              <w:bottom w:val="single" w:sz="4" w:space="0" w:color="auto"/>
              <w:right w:val="single" w:sz="4" w:space="0" w:color="auto"/>
            </w:tcBorders>
          </w:tcPr>
          <w:p w14:paraId="1C6BB65B" w14:textId="6EA1828F" w:rsidR="00D256A4" w:rsidRPr="0073437B" w:rsidRDefault="00287AE2" w:rsidP="45D7FF16">
            <w:pPr>
              <w:snapToGrid w:val="0"/>
              <w:spacing w:before="120" w:after="120"/>
              <w:rPr>
                <w:rFonts w:eastAsia="Times New Roman"/>
                <w:color w:val="000000"/>
                <w:sz w:val="22"/>
              </w:rPr>
            </w:pPr>
            <w:r w:rsidRPr="45D7FF16">
              <w:rPr>
                <w:rFonts w:eastAsia="Times New Roman"/>
                <w:color w:val="000000" w:themeColor="text1"/>
                <w:sz w:val="22"/>
              </w:rPr>
              <w:t>What should the setting be for the instruction? (e.g., (a)synchronous, self-paced, instructor-led, online, face-to-face, hybrid)</w:t>
            </w:r>
          </w:p>
        </w:tc>
        <w:tc>
          <w:tcPr>
            <w:tcW w:w="7110" w:type="dxa"/>
            <w:tcBorders>
              <w:top w:val="nil"/>
              <w:left w:val="single" w:sz="4" w:space="0" w:color="auto"/>
              <w:bottom w:val="single" w:sz="4" w:space="0" w:color="auto"/>
              <w:right w:val="single" w:sz="4" w:space="0" w:color="auto"/>
            </w:tcBorders>
          </w:tcPr>
          <w:p w14:paraId="1B9AD885" w14:textId="77777777" w:rsidR="00183DB2" w:rsidRDefault="00183DB2" w:rsidP="00E925BF">
            <w:pPr>
              <w:snapToGrid w:val="0"/>
              <w:spacing w:before="120" w:after="120"/>
              <w:rPr>
                <w:rFonts w:eastAsia="Times New Roman"/>
                <w:color w:val="000000"/>
                <w:sz w:val="22"/>
              </w:rPr>
            </w:pPr>
            <w:r>
              <w:rPr>
                <w:rFonts w:eastAsia="Times New Roman"/>
                <w:color w:val="000000"/>
                <w:sz w:val="22"/>
              </w:rPr>
              <w:t xml:space="preserve">The ideal setting will be, per the target audience’s request, face-to-face. </w:t>
            </w:r>
          </w:p>
          <w:p w14:paraId="6B3F9414" w14:textId="6C11902F" w:rsidR="00D256A4" w:rsidRPr="0073437B" w:rsidRDefault="00183DB2" w:rsidP="00E925BF">
            <w:pPr>
              <w:snapToGrid w:val="0"/>
              <w:spacing w:before="120" w:after="120"/>
              <w:rPr>
                <w:rFonts w:eastAsia="Times New Roman"/>
                <w:color w:val="000000"/>
                <w:sz w:val="22"/>
              </w:rPr>
            </w:pPr>
            <w:r>
              <w:rPr>
                <w:rFonts w:eastAsia="Times New Roman"/>
                <w:color w:val="000000"/>
                <w:sz w:val="22"/>
              </w:rPr>
              <w:t xml:space="preserve">I plan to follow the face-to-face session with a series of microlearning tools and tasks to give them </w:t>
            </w:r>
            <w:r w:rsidR="0035686F">
              <w:rPr>
                <w:rFonts w:eastAsia="Times New Roman"/>
                <w:color w:val="000000"/>
                <w:sz w:val="22"/>
              </w:rPr>
              <w:t>opportunities</w:t>
            </w:r>
            <w:r>
              <w:rPr>
                <w:rFonts w:eastAsia="Times New Roman"/>
                <w:color w:val="000000"/>
                <w:sz w:val="22"/>
              </w:rPr>
              <w:t xml:space="preserve"> for practice but that will not be part of this initial instructional solution.</w:t>
            </w:r>
          </w:p>
        </w:tc>
      </w:tr>
      <w:tr w:rsidR="00287AE2" w:rsidRPr="0073437B" w14:paraId="14B599B0" w14:textId="77777777" w:rsidTr="1383CCB6">
        <w:trPr>
          <w:trHeight w:val="620"/>
        </w:trPr>
        <w:tc>
          <w:tcPr>
            <w:tcW w:w="2430" w:type="dxa"/>
            <w:tcBorders>
              <w:top w:val="nil"/>
              <w:left w:val="single" w:sz="4" w:space="0" w:color="auto"/>
              <w:bottom w:val="single" w:sz="4" w:space="0" w:color="auto"/>
              <w:right w:val="single" w:sz="4" w:space="0" w:color="auto"/>
            </w:tcBorders>
          </w:tcPr>
          <w:p w14:paraId="1E08D9A6" w14:textId="7177FCEB" w:rsidR="00287AE2" w:rsidRPr="0073437B" w:rsidRDefault="00CD11AA" w:rsidP="1383CCB6">
            <w:pPr>
              <w:snapToGrid w:val="0"/>
              <w:spacing w:before="120" w:after="120"/>
              <w:rPr>
                <w:rFonts w:eastAsia="Times New Roman"/>
                <w:color w:val="000000"/>
                <w:sz w:val="22"/>
              </w:rPr>
            </w:pPr>
            <w:r w:rsidRPr="1383CCB6">
              <w:rPr>
                <w:rFonts w:eastAsia="Times New Roman"/>
                <w:color w:val="000000" w:themeColor="text1"/>
                <w:sz w:val="22"/>
              </w:rPr>
              <w:t>What other needs of the</w:t>
            </w:r>
            <w:r w:rsidR="00831F2F" w:rsidRPr="1383CCB6">
              <w:rPr>
                <w:rFonts w:eastAsia="Times New Roman"/>
                <w:color w:val="000000" w:themeColor="text1"/>
                <w:sz w:val="22"/>
              </w:rPr>
              <w:t xml:space="preserve"> target</w:t>
            </w:r>
            <w:r w:rsidRPr="1383CCB6">
              <w:rPr>
                <w:rFonts w:eastAsia="Times New Roman"/>
                <w:color w:val="000000" w:themeColor="text1"/>
                <w:sz w:val="22"/>
              </w:rPr>
              <w:t xml:space="preserve"> audience should </w:t>
            </w:r>
            <w:r w:rsidR="006C333A" w:rsidRPr="1383CCB6">
              <w:rPr>
                <w:rFonts w:eastAsia="Times New Roman"/>
                <w:color w:val="000000" w:themeColor="text1"/>
                <w:sz w:val="22"/>
              </w:rPr>
              <w:t xml:space="preserve">be met in the </w:t>
            </w:r>
            <w:r w:rsidRPr="1383CCB6">
              <w:rPr>
                <w:rFonts w:eastAsia="Times New Roman"/>
                <w:color w:val="000000" w:themeColor="text1"/>
                <w:sz w:val="22"/>
              </w:rPr>
              <w:t>instructional solution? How will the instruction meet these needs?</w:t>
            </w:r>
          </w:p>
        </w:tc>
        <w:tc>
          <w:tcPr>
            <w:tcW w:w="7110" w:type="dxa"/>
            <w:tcBorders>
              <w:top w:val="nil"/>
              <w:left w:val="single" w:sz="4" w:space="0" w:color="auto"/>
              <w:bottom w:val="single" w:sz="4" w:space="0" w:color="auto"/>
              <w:right w:val="single" w:sz="4" w:space="0" w:color="auto"/>
            </w:tcBorders>
          </w:tcPr>
          <w:p w14:paraId="0EC0A907" w14:textId="6EF8C104" w:rsidR="00183DB2" w:rsidRDefault="00183DB2" w:rsidP="00E925BF">
            <w:pPr>
              <w:snapToGrid w:val="0"/>
              <w:spacing w:before="120" w:after="120"/>
              <w:rPr>
                <w:rFonts w:eastAsia="Times New Roman"/>
                <w:color w:val="000000"/>
                <w:sz w:val="22"/>
              </w:rPr>
            </w:pPr>
            <w:r>
              <w:rPr>
                <w:rFonts w:eastAsia="Times New Roman"/>
                <w:color w:val="000000"/>
                <w:sz w:val="22"/>
              </w:rPr>
              <w:t xml:space="preserve">Psychological safety within the group setting will be critical. </w:t>
            </w:r>
            <w:r w:rsidR="00AB3E1A">
              <w:rPr>
                <w:rFonts w:eastAsia="Times New Roman"/>
                <w:color w:val="000000"/>
                <w:sz w:val="22"/>
              </w:rPr>
              <w:t>If the participants don’t feel trust and solidarity with the group, they are less likely to share their personal struggles.</w:t>
            </w:r>
          </w:p>
          <w:p w14:paraId="6D2E4827" w14:textId="77777777" w:rsidR="00AB3E1A" w:rsidRDefault="00AB3E1A" w:rsidP="00E925BF">
            <w:pPr>
              <w:snapToGrid w:val="0"/>
              <w:spacing w:before="120" w:after="120"/>
              <w:rPr>
                <w:rFonts w:eastAsia="Times New Roman"/>
                <w:color w:val="000000"/>
                <w:sz w:val="22"/>
              </w:rPr>
            </w:pPr>
            <w:r>
              <w:rPr>
                <w:rFonts w:eastAsia="Times New Roman"/>
                <w:color w:val="000000"/>
                <w:sz w:val="22"/>
              </w:rPr>
              <w:t>It will be important to establish</w:t>
            </w:r>
            <w:r w:rsidR="00183DB2">
              <w:rPr>
                <w:rFonts w:eastAsia="Times New Roman"/>
                <w:color w:val="000000"/>
                <w:sz w:val="22"/>
              </w:rPr>
              <w:t xml:space="preserve"> a framework for discussion </w:t>
            </w:r>
            <w:r>
              <w:rPr>
                <w:rFonts w:eastAsia="Times New Roman"/>
                <w:color w:val="000000"/>
                <w:sz w:val="22"/>
              </w:rPr>
              <w:t xml:space="preserve">during the instructional solution (and beyond) that involves </w:t>
            </w:r>
            <w:r w:rsidR="00183DB2">
              <w:rPr>
                <w:rFonts w:eastAsia="Times New Roman"/>
                <w:color w:val="000000"/>
                <w:sz w:val="22"/>
              </w:rPr>
              <w:t>offering help that is focused on support rather than “solving the problem” or critiquing parenting skills or decisions.</w:t>
            </w:r>
            <w:r>
              <w:rPr>
                <w:rFonts w:eastAsia="Times New Roman"/>
                <w:color w:val="000000"/>
                <w:sz w:val="22"/>
              </w:rPr>
              <w:t xml:space="preserve"> </w:t>
            </w:r>
          </w:p>
          <w:p w14:paraId="54928999" w14:textId="10DC4420" w:rsidR="00287AE2" w:rsidRPr="0073437B" w:rsidRDefault="00AB3E1A" w:rsidP="00E925BF">
            <w:pPr>
              <w:snapToGrid w:val="0"/>
              <w:spacing w:before="120" w:after="120"/>
              <w:rPr>
                <w:rFonts w:eastAsia="Times New Roman"/>
                <w:color w:val="000000"/>
                <w:sz w:val="22"/>
              </w:rPr>
            </w:pPr>
            <w:r>
              <w:rPr>
                <w:rFonts w:eastAsia="Times New Roman"/>
                <w:color w:val="000000"/>
                <w:sz w:val="22"/>
              </w:rPr>
              <w:t>We will be sure to discuss ground rules for interacting as part of the instruction.</w:t>
            </w:r>
          </w:p>
        </w:tc>
      </w:tr>
      <w:tr w:rsidR="00CD11AA" w:rsidRPr="0073437B" w14:paraId="115FEDF4" w14:textId="77777777" w:rsidTr="1383CCB6">
        <w:trPr>
          <w:trHeight w:val="620"/>
        </w:trPr>
        <w:tc>
          <w:tcPr>
            <w:tcW w:w="2430" w:type="dxa"/>
            <w:tcBorders>
              <w:top w:val="nil"/>
              <w:left w:val="single" w:sz="4" w:space="0" w:color="auto"/>
              <w:bottom w:val="single" w:sz="4" w:space="0" w:color="auto"/>
              <w:right w:val="single" w:sz="4" w:space="0" w:color="auto"/>
            </w:tcBorders>
          </w:tcPr>
          <w:p w14:paraId="6ACC8DB9" w14:textId="2A419243" w:rsidR="00CD11AA" w:rsidRPr="0073437B" w:rsidRDefault="001145F3" w:rsidP="00E925BF">
            <w:pPr>
              <w:snapToGrid w:val="0"/>
              <w:spacing w:before="120" w:after="120"/>
              <w:rPr>
                <w:rFonts w:eastAsia="Times New Roman"/>
                <w:color w:val="000000"/>
                <w:sz w:val="22"/>
              </w:rPr>
            </w:pPr>
            <w:r w:rsidRPr="09D26FD6">
              <w:rPr>
                <w:rFonts w:eastAsia="Times New Roman"/>
                <w:color w:val="000000" w:themeColor="text1"/>
                <w:sz w:val="22"/>
              </w:rPr>
              <w:t xml:space="preserve">What non-instructional recommendations, if any, would you </w:t>
            </w:r>
            <w:r w:rsidR="669ADE9D" w:rsidRPr="09D26FD6">
              <w:rPr>
                <w:rFonts w:eastAsia="Times New Roman"/>
                <w:color w:val="000000" w:themeColor="text1"/>
                <w:sz w:val="22"/>
              </w:rPr>
              <w:t>suggest</w:t>
            </w:r>
            <w:r w:rsidRPr="09D26FD6">
              <w:rPr>
                <w:rFonts w:eastAsia="Times New Roman"/>
                <w:color w:val="000000" w:themeColor="text1"/>
                <w:sz w:val="22"/>
              </w:rPr>
              <w:t xml:space="preserve"> </w:t>
            </w:r>
            <w:proofErr w:type="gramStart"/>
            <w:r w:rsidRPr="09D26FD6">
              <w:rPr>
                <w:rFonts w:eastAsia="Times New Roman"/>
                <w:color w:val="000000" w:themeColor="text1"/>
                <w:sz w:val="22"/>
              </w:rPr>
              <w:t>to support</w:t>
            </w:r>
            <w:proofErr w:type="gramEnd"/>
            <w:r w:rsidRPr="09D26FD6">
              <w:rPr>
                <w:rFonts w:eastAsia="Times New Roman"/>
                <w:color w:val="000000" w:themeColor="text1"/>
                <w:sz w:val="22"/>
              </w:rPr>
              <w:t xml:space="preserve"> the</w:t>
            </w:r>
            <w:r w:rsidR="00831F2F" w:rsidRPr="09D26FD6">
              <w:rPr>
                <w:rFonts w:eastAsia="Times New Roman"/>
                <w:color w:val="000000" w:themeColor="text1"/>
                <w:sz w:val="22"/>
              </w:rPr>
              <w:t xml:space="preserve"> target</w:t>
            </w:r>
            <w:r w:rsidRPr="09D26FD6">
              <w:rPr>
                <w:rFonts w:eastAsia="Times New Roman"/>
                <w:color w:val="000000" w:themeColor="text1"/>
                <w:sz w:val="22"/>
              </w:rPr>
              <w:t xml:space="preserve"> audience? How could the instructional and non-instructional solutions complement each other?</w:t>
            </w:r>
          </w:p>
        </w:tc>
        <w:tc>
          <w:tcPr>
            <w:tcW w:w="7110" w:type="dxa"/>
            <w:tcBorders>
              <w:top w:val="nil"/>
              <w:left w:val="single" w:sz="4" w:space="0" w:color="auto"/>
              <w:bottom w:val="single" w:sz="4" w:space="0" w:color="auto"/>
              <w:right w:val="single" w:sz="4" w:space="0" w:color="auto"/>
            </w:tcBorders>
          </w:tcPr>
          <w:p w14:paraId="4465D317" w14:textId="1D8EC8E8" w:rsidR="00CD11AA" w:rsidRPr="0073437B" w:rsidRDefault="00C8392A" w:rsidP="00E925BF">
            <w:pPr>
              <w:snapToGrid w:val="0"/>
              <w:spacing w:before="120" w:after="120"/>
              <w:rPr>
                <w:rFonts w:eastAsia="Times New Roman"/>
                <w:color w:val="000000"/>
                <w:sz w:val="22"/>
              </w:rPr>
            </w:pPr>
            <w:r>
              <w:rPr>
                <w:rFonts w:eastAsia="Times New Roman"/>
                <w:color w:val="000000"/>
                <w:sz w:val="22"/>
              </w:rPr>
              <w:t xml:space="preserve">Since the training solution is being developed by someone who does not have experience being a parent, non-instructional considerations include avoiding setting myself up as any sort of expert delivering knowledge. I am very much taking the approach of coming alongside these women and offering information and support in their continued efforts to parent their children well. I have had the opportunity to love and </w:t>
            </w:r>
            <w:r w:rsidR="0035686F">
              <w:rPr>
                <w:rFonts w:eastAsia="Times New Roman"/>
                <w:color w:val="000000"/>
                <w:sz w:val="22"/>
              </w:rPr>
              <w:t>work with</w:t>
            </w:r>
            <w:r>
              <w:rPr>
                <w:rFonts w:eastAsia="Times New Roman"/>
                <w:color w:val="000000"/>
                <w:sz w:val="22"/>
              </w:rPr>
              <w:t xml:space="preserve"> their children in the youth group and have a unique perspective of being able to be somewhat objective as I encounter behaviors from their children that are exasperating to them. I have many times used the phrase “developmentally appropriate” and I want to give feet and legs to that term for them.</w:t>
            </w:r>
          </w:p>
        </w:tc>
      </w:tr>
      <w:tr w:rsidR="00CA69D3" w:rsidRPr="0073437B" w14:paraId="3E52F097" w14:textId="77777777" w:rsidTr="1383CCB6">
        <w:trPr>
          <w:trHeight w:val="276"/>
        </w:trPr>
        <w:tc>
          <w:tcPr>
            <w:tcW w:w="9540" w:type="dxa"/>
            <w:gridSpan w:val="2"/>
            <w:tcBorders>
              <w:top w:val="nil"/>
              <w:left w:val="single" w:sz="4" w:space="0" w:color="auto"/>
              <w:bottom w:val="single" w:sz="4" w:space="0" w:color="auto"/>
              <w:right w:val="single" w:sz="4" w:space="0" w:color="auto"/>
            </w:tcBorders>
            <w:shd w:val="clear" w:color="auto" w:fill="DAEEF3" w:themeFill="accent5" w:themeFillTint="33"/>
            <w:hideMark/>
          </w:tcPr>
          <w:p w14:paraId="3812A50F" w14:textId="0214BEFD" w:rsidR="00CA69D3" w:rsidRPr="0073437B" w:rsidRDefault="00B616DA" w:rsidP="00E925BF">
            <w:pPr>
              <w:snapToGrid w:val="0"/>
              <w:spacing w:before="120" w:after="120"/>
              <w:rPr>
                <w:rFonts w:eastAsia="Times New Roman"/>
                <w:b/>
                <w:bCs/>
                <w:color w:val="000000"/>
                <w:sz w:val="22"/>
              </w:rPr>
            </w:pPr>
            <w:r w:rsidRPr="0073437B">
              <w:rPr>
                <w:rFonts w:eastAsia="Times New Roman"/>
                <w:b/>
                <w:bCs/>
                <w:color w:val="000000"/>
                <w:sz w:val="22"/>
              </w:rPr>
              <w:t>Provide a Rationale</w:t>
            </w:r>
          </w:p>
        </w:tc>
      </w:tr>
      <w:tr w:rsidR="00B616DA" w:rsidRPr="0073437B" w14:paraId="1014082A" w14:textId="77777777" w:rsidTr="1383CCB6">
        <w:trPr>
          <w:trHeight w:val="1394"/>
        </w:trPr>
        <w:tc>
          <w:tcPr>
            <w:tcW w:w="9540" w:type="dxa"/>
            <w:gridSpan w:val="2"/>
            <w:tcBorders>
              <w:top w:val="nil"/>
              <w:left w:val="single" w:sz="4" w:space="0" w:color="auto"/>
              <w:bottom w:val="single" w:sz="4" w:space="0" w:color="auto"/>
              <w:right w:val="single" w:sz="4" w:space="0" w:color="auto"/>
            </w:tcBorders>
          </w:tcPr>
          <w:p w14:paraId="3586D131" w14:textId="7DB1FC0A" w:rsidR="00B616DA" w:rsidRPr="00C8392A" w:rsidRDefault="00C8392A" w:rsidP="00E925BF">
            <w:pPr>
              <w:snapToGrid w:val="0"/>
              <w:spacing w:before="120" w:after="120"/>
              <w:rPr>
                <w:rFonts w:eastAsia="Times New Roman"/>
                <w:color w:val="000000"/>
                <w:sz w:val="22"/>
              </w:rPr>
            </w:pPr>
            <w:r w:rsidRPr="00C8392A">
              <w:rPr>
                <w:rFonts w:eastAsia="Times New Roman"/>
                <w:color w:val="000000"/>
                <w:sz w:val="22"/>
              </w:rPr>
              <w:lastRenderedPageBreak/>
              <w:t xml:space="preserve">I had a general notion of what I wanted to cover in helping mothers understand their daughters’ behavior considering developmental stages. After the literature review that I performed, my focus narrowed to conflict between mothers and daughters and the developmental need that it </w:t>
            </w:r>
            <w:proofErr w:type="gramStart"/>
            <w:r w:rsidRPr="00C8392A">
              <w:rPr>
                <w:rFonts w:eastAsia="Times New Roman"/>
                <w:color w:val="000000"/>
                <w:sz w:val="22"/>
              </w:rPr>
              <w:t>fulfills in</w:t>
            </w:r>
            <w:proofErr w:type="gramEnd"/>
            <w:r w:rsidRPr="00C8392A">
              <w:rPr>
                <w:rFonts w:eastAsia="Times New Roman"/>
                <w:color w:val="000000"/>
                <w:sz w:val="22"/>
              </w:rPr>
              <w:t xml:space="preserve"> </w:t>
            </w:r>
            <w:r>
              <w:rPr>
                <w:rFonts w:eastAsia="Times New Roman"/>
                <w:color w:val="000000"/>
                <w:sz w:val="22"/>
              </w:rPr>
              <w:t xml:space="preserve">the </w:t>
            </w:r>
            <w:r w:rsidRPr="00C8392A">
              <w:rPr>
                <w:rFonts w:eastAsia="Times New Roman"/>
                <w:color w:val="000000"/>
                <w:sz w:val="22"/>
              </w:rPr>
              <w:t>healthy development of adolescent girls.</w:t>
            </w:r>
            <w:r>
              <w:rPr>
                <w:rFonts w:eastAsia="Times New Roman"/>
                <w:color w:val="000000"/>
                <w:sz w:val="22"/>
              </w:rPr>
              <w:t xml:space="preserve"> My interview with one of the mothers further confirmed my focus on conflict as she related that lately she feels as though she and her daughter have been “butting heads” a lot. Filling this knowledge gap may not make parenting easier, but the understanding that conflict is beneficial to their daughters’ development may help them approach it differently and reduce the negative emotional</w:t>
            </w:r>
            <w:r w:rsidR="00AB0185">
              <w:rPr>
                <w:rFonts w:eastAsia="Times New Roman"/>
                <w:color w:val="000000"/>
                <w:sz w:val="22"/>
              </w:rPr>
              <w:t xml:space="preserve"> fallout they are currently experiencing.</w:t>
            </w:r>
          </w:p>
        </w:tc>
      </w:tr>
      <w:tr w:rsidR="00B616DA" w:rsidRPr="0073437B" w14:paraId="5E521581" w14:textId="77777777" w:rsidTr="1383CCB6">
        <w:trPr>
          <w:trHeight w:val="276"/>
        </w:trPr>
        <w:tc>
          <w:tcPr>
            <w:tcW w:w="9540" w:type="dxa"/>
            <w:gridSpan w:val="2"/>
            <w:tcBorders>
              <w:top w:val="nil"/>
              <w:left w:val="single" w:sz="4" w:space="0" w:color="auto"/>
              <w:bottom w:val="single" w:sz="4" w:space="0" w:color="auto"/>
              <w:right w:val="single" w:sz="4" w:space="0" w:color="auto"/>
            </w:tcBorders>
            <w:shd w:val="clear" w:color="auto" w:fill="DAEEF3" w:themeFill="accent5" w:themeFillTint="33"/>
          </w:tcPr>
          <w:p w14:paraId="732E9D36" w14:textId="5115D3F8" w:rsidR="00B616DA" w:rsidRPr="0073437B" w:rsidRDefault="00B616DA" w:rsidP="00B616DA">
            <w:pPr>
              <w:snapToGrid w:val="0"/>
              <w:spacing w:before="120" w:after="120"/>
              <w:rPr>
                <w:rFonts w:eastAsia="Times New Roman"/>
                <w:b/>
                <w:bCs/>
                <w:color w:val="000000"/>
                <w:sz w:val="22"/>
              </w:rPr>
            </w:pPr>
            <w:r w:rsidRPr="0073437B">
              <w:rPr>
                <w:rFonts w:eastAsia="Times New Roman"/>
                <w:b/>
                <w:bCs/>
                <w:color w:val="000000"/>
                <w:sz w:val="22"/>
              </w:rPr>
              <w:t xml:space="preserve">Refine and Translate Needs </w:t>
            </w:r>
            <w:r w:rsidR="00430081">
              <w:rPr>
                <w:rFonts w:eastAsia="Times New Roman"/>
                <w:b/>
                <w:bCs/>
                <w:color w:val="000000"/>
                <w:sz w:val="22"/>
              </w:rPr>
              <w:t>i</w:t>
            </w:r>
            <w:r w:rsidRPr="0073437B">
              <w:rPr>
                <w:rFonts w:eastAsia="Times New Roman"/>
                <w:b/>
                <w:bCs/>
                <w:color w:val="000000"/>
                <w:sz w:val="22"/>
              </w:rPr>
              <w:t xml:space="preserve">nto Goals </w:t>
            </w:r>
          </w:p>
        </w:tc>
      </w:tr>
      <w:tr w:rsidR="00B616DA" w:rsidRPr="004F11D6" w14:paraId="727E627A" w14:textId="77777777" w:rsidTr="1383CCB6">
        <w:trPr>
          <w:trHeight w:val="332"/>
        </w:trPr>
        <w:tc>
          <w:tcPr>
            <w:tcW w:w="9540" w:type="dxa"/>
            <w:gridSpan w:val="2"/>
            <w:tcBorders>
              <w:top w:val="nil"/>
              <w:left w:val="single" w:sz="4" w:space="0" w:color="auto"/>
              <w:bottom w:val="single" w:sz="4" w:space="0" w:color="auto"/>
              <w:right w:val="single" w:sz="4" w:space="0" w:color="auto"/>
            </w:tcBorders>
            <w:hideMark/>
          </w:tcPr>
          <w:p w14:paraId="0EE496EB" w14:textId="6BAD71A5" w:rsidR="00B616DA" w:rsidRPr="00021FEC" w:rsidRDefault="006D6AF1" w:rsidP="00B616DA">
            <w:pPr>
              <w:snapToGrid w:val="0"/>
              <w:spacing w:before="120" w:after="120"/>
              <w:rPr>
                <w:rFonts w:eastAsia="Times New Roman"/>
                <w:b/>
                <w:bCs/>
                <w:i/>
                <w:iCs/>
                <w:color w:val="000000"/>
                <w:sz w:val="22"/>
              </w:rPr>
            </w:pPr>
            <w:r>
              <w:rPr>
                <w:rFonts w:eastAsia="Times New Roman"/>
                <w:b/>
                <w:bCs/>
                <w:i/>
                <w:iCs/>
                <w:color w:val="000000" w:themeColor="text1"/>
                <w:sz w:val="22"/>
              </w:rPr>
              <w:t>Instructional goals</w:t>
            </w:r>
          </w:p>
        </w:tc>
      </w:tr>
      <w:tr w:rsidR="0073437B" w:rsidRPr="004F11D6" w14:paraId="1FDCABCB" w14:textId="77777777" w:rsidTr="1383CCB6">
        <w:trPr>
          <w:trHeight w:val="1619"/>
        </w:trPr>
        <w:tc>
          <w:tcPr>
            <w:tcW w:w="9540" w:type="dxa"/>
            <w:gridSpan w:val="2"/>
            <w:tcBorders>
              <w:top w:val="nil"/>
              <w:left w:val="single" w:sz="4" w:space="0" w:color="auto"/>
              <w:bottom w:val="single" w:sz="4" w:space="0" w:color="auto"/>
              <w:right w:val="single" w:sz="4" w:space="0" w:color="auto"/>
            </w:tcBorders>
          </w:tcPr>
          <w:p w14:paraId="1A667DA3" w14:textId="77777777" w:rsidR="0073437B" w:rsidRDefault="00AB0185" w:rsidP="00AB0185">
            <w:pPr>
              <w:pStyle w:val="ListParagraph"/>
              <w:numPr>
                <w:ilvl w:val="0"/>
                <w:numId w:val="7"/>
              </w:numPr>
              <w:snapToGrid w:val="0"/>
              <w:spacing w:before="120" w:after="120"/>
              <w:rPr>
                <w:rFonts w:eastAsia="Times New Roman"/>
                <w:color w:val="000000"/>
                <w:sz w:val="22"/>
              </w:rPr>
            </w:pPr>
            <w:r>
              <w:rPr>
                <w:rFonts w:eastAsia="Times New Roman"/>
                <w:color w:val="000000"/>
                <w:sz w:val="22"/>
              </w:rPr>
              <w:t>Provide the opportunity for the mother of adolescent daughter(s) to examine her relationship with conflict, especially with her daughter.</w:t>
            </w:r>
          </w:p>
          <w:p w14:paraId="5A7C9275" w14:textId="77777777" w:rsidR="00AB0185" w:rsidRDefault="00AB0185" w:rsidP="00AB0185">
            <w:pPr>
              <w:pStyle w:val="ListParagraph"/>
              <w:numPr>
                <w:ilvl w:val="0"/>
                <w:numId w:val="7"/>
              </w:numPr>
              <w:snapToGrid w:val="0"/>
              <w:spacing w:before="120" w:after="120"/>
              <w:rPr>
                <w:rFonts w:eastAsia="Times New Roman"/>
                <w:color w:val="000000"/>
                <w:sz w:val="22"/>
              </w:rPr>
            </w:pPr>
            <w:r>
              <w:rPr>
                <w:rFonts w:eastAsia="Times New Roman"/>
                <w:color w:val="000000"/>
                <w:sz w:val="22"/>
              </w:rPr>
              <w:t>Reframe conflict from a completely negative experience to be avoided or minimized into an opportunity to contribute to the healthy development of their adolescent daughter(s).</w:t>
            </w:r>
          </w:p>
          <w:p w14:paraId="3D19BFB7" w14:textId="2CC5EEC8" w:rsidR="00AB0185" w:rsidRPr="00AB0185" w:rsidRDefault="00AB0185" w:rsidP="00AB0185">
            <w:pPr>
              <w:pStyle w:val="ListParagraph"/>
              <w:numPr>
                <w:ilvl w:val="0"/>
                <w:numId w:val="7"/>
              </w:numPr>
              <w:snapToGrid w:val="0"/>
              <w:spacing w:before="120" w:after="120"/>
              <w:rPr>
                <w:rFonts w:eastAsia="Times New Roman"/>
                <w:color w:val="000000"/>
                <w:sz w:val="22"/>
              </w:rPr>
            </w:pPr>
            <w:r>
              <w:rPr>
                <w:rFonts w:eastAsia="Times New Roman"/>
                <w:color w:val="000000"/>
                <w:sz w:val="22"/>
              </w:rPr>
              <w:t>Offer and gather tools and support from other mothers who are in the same position and see each other frequently.</w:t>
            </w:r>
          </w:p>
        </w:tc>
      </w:tr>
    </w:tbl>
    <w:p w14:paraId="17370899" w14:textId="168444E4" w:rsidR="00B616DA" w:rsidRDefault="00D56F26" w:rsidP="00E925BF">
      <w:pPr>
        <w:snapToGrid w:val="0"/>
        <w:spacing w:before="120" w:after="120"/>
        <w:rPr>
          <w:b/>
          <w:bCs/>
          <w:sz w:val="28"/>
          <w:szCs w:val="28"/>
        </w:rPr>
      </w:pPr>
      <w:r w:rsidRPr="09D26FD6">
        <w:rPr>
          <w:b/>
          <w:bCs/>
          <w:sz w:val="28"/>
          <w:szCs w:val="28"/>
        </w:rPr>
        <w:t>References</w:t>
      </w:r>
    </w:p>
    <w:p w14:paraId="2ED2C02F" w14:textId="4225B60B" w:rsidR="00C90569" w:rsidRDefault="00C90569" w:rsidP="00C90569">
      <w:pPr>
        <w:spacing w:line="480" w:lineRule="auto"/>
        <w:ind w:left="720" w:hanging="720"/>
        <w:rPr>
          <w:sz w:val="22"/>
        </w:rPr>
      </w:pPr>
      <w:proofErr w:type="spellStart"/>
      <w:r w:rsidRPr="00C90569">
        <w:rPr>
          <w:sz w:val="22"/>
        </w:rPr>
        <w:t>Nematian</w:t>
      </w:r>
      <w:proofErr w:type="spellEnd"/>
      <w:r w:rsidRPr="00C90569">
        <w:rPr>
          <w:sz w:val="22"/>
        </w:rPr>
        <w:t>,</w:t>
      </w:r>
      <w:r>
        <w:rPr>
          <w:sz w:val="22"/>
        </w:rPr>
        <w:t xml:space="preserve"> F.,</w:t>
      </w:r>
      <w:r w:rsidRPr="00C90569">
        <w:rPr>
          <w:sz w:val="22"/>
        </w:rPr>
        <w:t xml:space="preserve"> </w:t>
      </w:r>
      <w:proofErr w:type="spellStart"/>
      <w:r w:rsidRPr="00C90569">
        <w:rPr>
          <w:sz w:val="22"/>
        </w:rPr>
        <w:t>Tagharrobi</w:t>
      </w:r>
      <w:proofErr w:type="spellEnd"/>
      <w:r w:rsidRPr="00C90569">
        <w:rPr>
          <w:sz w:val="22"/>
        </w:rPr>
        <w:t>,</w:t>
      </w:r>
      <w:r>
        <w:rPr>
          <w:sz w:val="22"/>
        </w:rPr>
        <w:t xml:space="preserve"> Z., </w:t>
      </w:r>
      <w:proofErr w:type="spellStart"/>
      <w:r w:rsidRPr="00C90569">
        <w:rPr>
          <w:sz w:val="22"/>
        </w:rPr>
        <w:t>Sooki</w:t>
      </w:r>
      <w:proofErr w:type="spellEnd"/>
      <w:r w:rsidRPr="00C90569">
        <w:rPr>
          <w:sz w:val="22"/>
        </w:rPr>
        <w:t xml:space="preserve">, </w:t>
      </w:r>
      <w:r>
        <w:rPr>
          <w:sz w:val="22"/>
        </w:rPr>
        <w:t xml:space="preserve">Z., </w:t>
      </w:r>
      <w:r w:rsidRPr="00C90569">
        <w:rPr>
          <w:sz w:val="22"/>
        </w:rPr>
        <w:t>&amp; Sharifi</w:t>
      </w:r>
      <w:r>
        <w:rPr>
          <w:sz w:val="22"/>
        </w:rPr>
        <w:t>, K</w:t>
      </w:r>
      <w:r w:rsidRPr="00C90569">
        <w:rPr>
          <w:sz w:val="22"/>
        </w:rPr>
        <w:t xml:space="preserve">. (2022). The effects of positive thinking education for adolescent girls on their conflicts with their mothers: A randomized controlled trial. </w:t>
      </w:r>
      <w:r w:rsidRPr="00C90569">
        <w:rPr>
          <w:i/>
          <w:iCs/>
          <w:sz w:val="22"/>
        </w:rPr>
        <w:t>Nursing and Midwifery Studies</w:t>
      </w:r>
      <w:r w:rsidRPr="00C90569">
        <w:rPr>
          <w:sz w:val="22"/>
        </w:rPr>
        <w:t xml:space="preserve">, </w:t>
      </w:r>
      <w:r w:rsidRPr="00C90569">
        <w:rPr>
          <w:i/>
          <w:iCs/>
          <w:sz w:val="22"/>
        </w:rPr>
        <w:t>11</w:t>
      </w:r>
      <w:r w:rsidRPr="00C90569">
        <w:rPr>
          <w:sz w:val="22"/>
        </w:rPr>
        <w:t xml:space="preserve">(3), 190–197. </w:t>
      </w:r>
      <w:hyperlink r:id="rId11" w:history="1">
        <w:r w:rsidRPr="00DA32FA">
          <w:rPr>
            <w:rStyle w:val="Hyperlink"/>
            <w:sz w:val="22"/>
          </w:rPr>
          <w:t>https://doi-org.lopes.idm.oclc.org/10.4103/nms.nms_16_22</w:t>
        </w:r>
      </w:hyperlink>
    </w:p>
    <w:p w14:paraId="6B8F237C" w14:textId="1535BAEF" w:rsidR="00B616DA" w:rsidRDefault="00C90569" w:rsidP="00A13583">
      <w:pPr>
        <w:spacing w:line="480" w:lineRule="auto"/>
        <w:ind w:left="720" w:hanging="720"/>
        <w:rPr>
          <w:sz w:val="22"/>
        </w:rPr>
      </w:pPr>
      <w:r w:rsidRPr="00C90569">
        <w:rPr>
          <w:sz w:val="22"/>
        </w:rPr>
        <w:t>Karimi,</w:t>
      </w:r>
      <w:r>
        <w:rPr>
          <w:sz w:val="22"/>
        </w:rPr>
        <w:t xml:space="preserve"> M.,</w:t>
      </w:r>
      <w:r w:rsidRPr="00C90569">
        <w:rPr>
          <w:sz w:val="22"/>
        </w:rPr>
        <w:t xml:space="preserve"> </w:t>
      </w:r>
      <w:proofErr w:type="spellStart"/>
      <w:r w:rsidRPr="00C90569">
        <w:rPr>
          <w:sz w:val="22"/>
        </w:rPr>
        <w:t>Estabraghi</w:t>
      </w:r>
      <w:proofErr w:type="spellEnd"/>
      <w:r w:rsidRPr="00C90569">
        <w:rPr>
          <w:sz w:val="22"/>
        </w:rPr>
        <w:t xml:space="preserve">, </w:t>
      </w:r>
      <w:r>
        <w:rPr>
          <w:sz w:val="22"/>
        </w:rPr>
        <w:t xml:space="preserve">M., </w:t>
      </w:r>
      <w:proofErr w:type="spellStart"/>
      <w:r w:rsidRPr="00C90569">
        <w:rPr>
          <w:sz w:val="22"/>
        </w:rPr>
        <w:t>Oskouee</w:t>
      </w:r>
      <w:proofErr w:type="spellEnd"/>
      <w:r w:rsidRPr="00C90569">
        <w:rPr>
          <w:sz w:val="22"/>
        </w:rPr>
        <w:t>,</w:t>
      </w:r>
      <w:r>
        <w:rPr>
          <w:sz w:val="22"/>
        </w:rPr>
        <w:t xml:space="preserve"> A. H.,</w:t>
      </w:r>
      <w:r w:rsidRPr="00C90569">
        <w:rPr>
          <w:sz w:val="22"/>
        </w:rPr>
        <w:t xml:space="preserve"> &amp; </w:t>
      </w:r>
      <w:proofErr w:type="spellStart"/>
      <w:r w:rsidR="00A30FD6">
        <w:rPr>
          <w:sz w:val="22"/>
        </w:rPr>
        <w:t>K</w:t>
      </w:r>
      <w:r w:rsidRPr="00C90569">
        <w:rPr>
          <w:sz w:val="22"/>
        </w:rPr>
        <w:t>azemian</w:t>
      </w:r>
      <w:proofErr w:type="spellEnd"/>
      <w:r w:rsidR="00A30FD6">
        <w:rPr>
          <w:sz w:val="22"/>
        </w:rPr>
        <w:t>, S</w:t>
      </w:r>
      <w:r w:rsidRPr="00C90569">
        <w:rPr>
          <w:sz w:val="22"/>
        </w:rPr>
        <w:t xml:space="preserve">. (2019). The </w:t>
      </w:r>
      <w:r w:rsidR="00A30FD6" w:rsidRPr="00C90569">
        <w:rPr>
          <w:sz w:val="22"/>
        </w:rPr>
        <w:t>relationship between mother-child interaction and mental health of adolescent girls</w:t>
      </w:r>
      <w:r w:rsidRPr="00C90569">
        <w:rPr>
          <w:sz w:val="22"/>
        </w:rPr>
        <w:t xml:space="preserve">: The </w:t>
      </w:r>
      <w:r w:rsidR="00A30FD6" w:rsidRPr="00C90569">
        <w:rPr>
          <w:sz w:val="22"/>
        </w:rPr>
        <w:t>mediating role of religious identity</w:t>
      </w:r>
      <w:r w:rsidRPr="00C90569">
        <w:rPr>
          <w:sz w:val="22"/>
        </w:rPr>
        <w:t xml:space="preserve">. </w:t>
      </w:r>
      <w:r w:rsidRPr="00C90569">
        <w:rPr>
          <w:i/>
          <w:iCs/>
          <w:sz w:val="22"/>
        </w:rPr>
        <w:t>Journal of Community Health Research</w:t>
      </w:r>
      <w:r w:rsidRPr="00C90569">
        <w:rPr>
          <w:sz w:val="22"/>
        </w:rPr>
        <w:t xml:space="preserve">, </w:t>
      </w:r>
      <w:r w:rsidRPr="00C90569">
        <w:rPr>
          <w:i/>
          <w:iCs/>
          <w:sz w:val="22"/>
        </w:rPr>
        <w:t>8</w:t>
      </w:r>
      <w:r w:rsidRPr="00C90569">
        <w:rPr>
          <w:sz w:val="22"/>
        </w:rPr>
        <w:t xml:space="preserve">(2), 67–75. </w:t>
      </w:r>
    </w:p>
    <w:p w14:paraId="51EF4C14" w14:textId="5E379238" w:rsidR="00A30FD6" w:rsidRDefault="00A30FD6" w:rsidP="00A30FD6">
      <w:pPr>
        <w:spacing w:line="480" w:lineRule="auto"/>
        <w:ind w:left="720" w:hanging="720"/>
        <w:rPr>
          <w:sz w:val="22"/>
        </w:rPr>
      </w:pPr>
      <w:r w:rsidRPr="00A30FD6">
        <w:rPr>
          <w:sz w:val="22"/>
        </w:rPr>
        <w:t xml:space="preserve">Lichtwarck-Aschoff, A., Kunnen, S., &amp; van Geert, P. (2010). Adolescent girls’ perceptions of daily conflicts with their mothers: Within-conflict sequences and their relationship to autonomy. </w:t>
      </w:r>
      <w:r w:rsidRPr="00A30FD6">
        <w:rPr>
          <w:i/>
          <w:iCs/>
          <w:sz w:val="22"/>
        </w:rPr>
        <w:t>Journal of Adolescent Research</w:t>
      </w:r>
      <w:r w:rsidRPr="00A30FD6">
        <w:rPr>
          <w:sz w:val="22"/>
        </w:rPr>
        <w:t xml:space="preserve">, </w:t>
      </w:r>
      <w:r w:rsidRPr="00A30FD6">
        <w:rPr>
          <w:i/>
          <w:iCs/>
          <w:sz w:val="22"/>
        </w:rPr>
        <w:t>25</w:t>
      </w:r>
      <w:r w:rsidRPr="00A30FD6">
        <w:rPr>
          <w:sz w:val="22"/>
        </w:rPr>
        <w:t xml:space="preserve">(4), 527–556. </w:t>
      </w:r>
      <w:hyperlink r:id="rId12" w:history="1">
        <w:r w:rsidRPr="00DA32FA">
          <w:rPr>
            <w:rStyle w:val="Hyperlink"/>
            <w:sz w:val="22"/>
          </w:rPr>
          <w:t>https://doi-org.lopes.idm.oclc.org/10.1177/0743558410367953</w:t>
        </w:r>
      </w:hyperlink>
    </w:p>
    <w:p w14:paraId="46B77ACF" w14:textId="16CA6A30" w:rsidR="00A30FD6" w:rsidRDefault="00A30FD6" w:rsidP="00A13583">
      <w:pPr>
        <w:spacing w:line="480" w:lineRule="auto"/>
        <w:ind w:left="720" w:hanging="720"/>
        <w:rPr>
          <w:sz w:val="22"/>
        </w:rPr>
      </w:pPr>
      <w:r w:rsidRPr="00A30FD6">
        <w:rPr>
          <w:sz w:val="22"/>
        </w:rPr>
        <w:lastRenderedPageBreak/>
        <w:t>Hashemi, M., &amp; Shekari-</w:t>
      </w:r>
      <w:proofErr w:type="spellStart"/>
      <w:r w:rsidRPr="00A30FD6">
        <w:rPr>
          <w:sz w:val="22"/>
        </w:rPr>
        <w:t>Bagheney</w:t>
      </w:r>
      <w:proofErr w:type="spellEnd"/>
      <w:r w:rsidRPr="00A30FD6">
        <w:rPr>
          <w:sz w:val="22"/>
        </w:rPr>
        <w:t xml:space="preserve">, M. (2024). Relationship between maternal employment and empathy, positivity, and personality traits of adolescent girls. </w:t>
      </w:r>
      <w:r w:rsidRPr="00A30FD6">
        <w:rPr>
          <w:i/>
          <w:iCs/>
          <w:sz w:val="22"/>
        </w:rPr>
        <w:t>Journal of Client Centered Nursing Care</w:t>
      </w:r>
      <w:r w:rsidRPr="00A30FD6">
        <w:rPr>
          <w:sz w:val="22"/>
        </w:rPr>
        <w:t xml:space="preserve">, </w:t>
      </w:r>
      <w:r w:rsidRPr="00A30FD6">
        <w:rPr>
          <w:i/>
          <w:iCs/>
          <w:sz w:val="22"/>
        </w:rPr>
        <w:t>10</w:t>
      </w:r>
      <w:r w:rsidRPr="00A30FD6">
        <w:rPr>
          <w:sz w:val="22"/>
        </w:rPr>
        <w:t xml:space="preserve">(2), 101–112. </w:t>
      </w:r>
      <w:hyperlink r:id="rId13" w:history="1">
        <w:r w:rsidRPr="00DA32FA">
          <w:rPr>
            <w:rStyle w:val="Hyperlink"/>
            <w:sz w:val="22"/>
          </w:rPr>
          <w:t>https://doi-org.lopes.idm.oclc.org/10.32598/JCCNC.10.2.497</w:t>
        </w:r>
      </w:hyperlink>
    </w:p>
    <w:p w14:paraId="60CC0A61" w14:textId="77777777" w:rsidR="00A30FD6" w:rsidRPr="00A30FD6" w:rsidRDefault="00A30FD6" w:rsidP="00A30FD6">
      <w:pPr>
        <w:spacing w:line="480" w:lineRule="auto"/>
        <w:ind w:left="720" w:hanging="720"/>
        <w:rPr>
          <w:sz w:val="22"/>
        </w:rPr>
      </w:pPr>
      <w:r w:rsidRPr="00A30FD6">
        <w:rPr>
          <w:sz w:val="22"/>
        </w:rPr>
        <w:t xml:space="preserve">Li, X., Lougheed, J. P., &amp; Hollenstein, T. (2026). From friction to flow: Dyadic affective flexibility during and after conflicts predicts trajectories of mother–adolescent relationships. </w:t>
      </w:r>
      <w:r w:rsidRPr="00A30FD6">
        <w:rPr>
          <w:i/>
          <w:iCs/>
          <w:sz w:val="22"/>
        </w:rPr>
        <w:t>Developmental Psychology</w:t>
      </w:r>
      <w:r w:rsidRPr="00A30FD6">
        <w:rPr>
          <w:sz w:val="22"/>
        </w:rPr>
        <w:t xml:space="preserve">, </w:t>
      </w:r>
      <w:r w:rsidRPr="00A30FD6">
        <w:rPr>
          <w:i/>
          <w:iCs/>
          <w:sz w:val="22"/>
        </w:rPr>
        <w:t>62</w:t>
      </w:r>
      <w:r w:rsidRPr="00A30FD6">
        <w:rPr>
          <w:sz w:val="22"/>
        </w:rPr>
        <w:t>(5), 915–931. https://doi-org.lopes.idm.oclc.org/10.1037/dev0001939</w:t>
      </w:r>
    </w:p>
    <w:p w14:paraId="4760A645" w14:textId="77777777" w:rsidR="00A30FD6" w:rsidRPr="00A30FD6" w:rsidRDefault="00A30FD6" w:rsidP="00A13583">
      <w:pPr>
        <w:spacing w:line="480" w:lineRule="auto"/>
        <w:ind w:left="720" w:hanging="720"/>
        <w:rPr>
          <w:sz w:val="22"/>
        </w:rPr>
      </w:pPr>
    </w:p>
    <w:sectPr w:rsidR="00A30FD6" w:rsidRPr="00A30FD6" w:rsidSect="00723B6D">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B1ED1" w14:textId="77777777" w:rsidR="0091721B" w:rsidRDefault="0091721B" w:rsidP="00E3078E">
      <w:pPr>
        <w:spacing w:after="0"/>
      </w:pPr>
      <w:r>
        <w:separator/>
      </w:r>
    </w:p>
  </w:endnote>
  <w:endnote w:type="continuationSeparator" w:id="0">
    <w:p w14:paraId="2D505159" w14:textId="77777777" w:rsidR="0091721B" w:rsidRDefault="0091721B" w:rsidP="00E3078E">
      <w:pPr>
        <w:spacing w:after="0"/>
      </w:pPr>
      <w:r>
        <w:continuationSeparator/>
      </w:r>
    </w:p>
  </w:endnote>
  <w:endnote w:type="continuationNotice" w:id="1">
    <w:p w14:paraId="241803BB" w14:textId="77777777" w:rsidR="0091721B" w:rsidRDefault="009172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font292">
    <w:charset w:val="80"/>
    <w:family w:val="auto"/>
    <w:pitch w:val="variable"/>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B6974" w14:textId="349D41C1" w:rsidR="004B104A" w:rsidRPr="00723B6D" w:rsidRDefault="004B104A" w:rsidP="004B104A">
    <w:pPr>
      <w:jc w:val="center"/>
    </w:pPr>
    <w:r w:rsidRPr="00723B6D">
      <w:t>©</w:t>
    </w:r>
    <w:r w:rsidR="000046F5">
      <w:t>2025</w:t>
    </w:r>
    <w:r w:rsidRPr="00723B6D">
      <w:t>. Grand Canyon University. All Rights Reserved.</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431C5" w14:textId="6A2EBF19" w:rsidR="00723B6D" w:rsidRPr="00723B6D" w:rsidRDefault="00723B6D" w:rsidP="00723B6D">
    <w:pPr>
      <w:jc w:val="center"/>
    </w:pPr>
    <w:r w:rsidRPr="00723B6D">
      <w:t xml:space="preserve">© </w:t>
    </w:r>
    <w:r w:rsidR="000046F5">
      <w:t>2025</w:t>
    </w:r>
    <w:r w:rsidRPr="00723B6D">
      <w:t>. Grand Canyon University. All Rights Reserved.</w:t>
    </w:r>
  </w:p>
  <w:p w14:paraId="6F2637F1" w14:textId="77777777" w:rsidR="00723B6D" w:rsidRDefault="00723B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EBDDE" w14:textId="77777777" w:rsidR="0091721B" w:rsidRDefault="0091721B" w:rsidP="00E3078E">
      <w:pPr>
        <w:spacing w:after="0"/>
      </w:pPr>
      <w:r>
        <w:separator/>
      </w:r>
    </w:p>
  </w:footnote>
  <w:footnote w:type="continuationSeparator" w:id="0">
    <w:p w14:paraId="2F157277" w14:textId="77777777" w:rsidR="0091721B" w:rsidRDefault="0091721B" w:rsidP="00E3078E">
      <w:pPr>
        <w:spacing w:after="0"/>
      </w:pPr>
      <w:r>
        <w:continuationSeparator/>
      </w:r>
    </w:p>
  </w:footnote>
  <w:footnote w:type="continuationNotice" w:id="1">
    <w:p w14:paraId="5D9FDFAD" w14:textId="77777777" w:rsidR="0091721B" w:rsidRDefault="0091721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4DAB4" w14:textId="1AE475B1" w:rsidR="00723B6D" w:rsidRDefault="00723B6D">
    <w:pPr>
      <w:pStyle w:val="Header"/>
    </w:pPr>
  </w:p>
  <w:p w14:paraId="42D6FAE4" w14:textId="77777777" w:rsidR="00723B6D" w:rsidRDefault="00723B6D">
    <w:pPr>
      <w:pStyle w:val="Header"/>
    </w:pPr>
  </w:p>
  <w:p w14:paraId="4C63CBF4" w14:textId="77777777" w:rsidR="00723B6D" w:rsidRDefault="00723B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7143F"/>
    <w:multiLevelType w:val="multilevel"/>
    <w:tmpl w:val="F364C5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D2425DD"/>
    <w:multiLevelType w:val="multilevel"/>
    <w:tmpl w:val="737238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A3B5391"/>
    <w:multiLevelType w:val="multilevel"/>
    <w:tmpl w:val="505AE2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3714B3E"/>
    <w:multiLevelType w:val="multilevel"/>
    <w:tmpl w:val="A8B252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5950231"/>
    <w:multiLevelType w:val="multilevel"/>
    <w:tmpl w:val="A4664D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D2B0C86"/>
    <w:multiLevelType w:val="multilevel"/>
    <w:tmpl w:val="68C278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99240C9"/>
    <w:multiLevelType w:val="hybridMultilevel"/>
    <w:tmpl w:val="D8C237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6766979">
    <w:abstractNumId w:val="4"/>
  </w:num>
  <w:num w:numId="2" w16cid:durableId="1929315218">
    <w:abstractNumId w:val="0"/>
  </w:num>
  <w:num w:numId="3" w16cid:durableId="899826800">
    <w:abstractNumId w:val="3"/>
  </w:num>
  <w:num w:numId="4" w16cid:durableId="192154325">
    <w:abstractNumId w:val="1"/>
  </w:num>
  <w:num w:numId="5" w16cid:durableId="380786275">
    <w:abstractNumId w:val="2"/>
  </w:num>
  <w:num w:numId="6" w16cid:durableId="2118787406">
    <w:abstractNumId w:val="5"/>
  </w:num>
  <w:num w:numId="7" w16cid:durableId="2725140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7D1"/>
    <w:rsid w:val="000046F5"/>
    <w:rsid w:val="0000633F"/>
    <w:rsid w:val="00013478"/>
    <w:rsid w:val="00021FEC"/>
    <w:rsid w:val="000301F8"/>
    <w:rsid w:val="000310F3"/>
    <w:rsid w:val="000359EB"/>
    <w:rsid w:val="000427D3"/>
    <w:rsid w:val="000465AC"/>
    <w:rsid w:val="000535EF"/>
    <w:rsid w:val="00064809"/>
    <w:rsid w:val="00077370"/>
    <w:rsid w:val="00086331"/>
    <w:rsid w:val="00091310"/>
    <w:rsid w:val="000A24E2"/>
    <w:rsid w:val="000A7F3E"/>
    <w:rsid w:val="000B3382"/>
    <w:rsid w:val="000B622B"/>
    <w:rsid w:val="000B7A77"/>
    <w:rsid w:val="000E6641"/>
    <w:rsid w:val="000E7613"/>
    <w:rsid w:val="00113D05"/>
    <w:rsid w:val="001145F3"/>
    <w:rsid w:val="00126C51"/>
    <w:rsid w:val="00140183"/>
    <w:rsid w:val="00140BF4"/>
    <w:rsid w:val="00150361"/>
    <w:rsid w:val="001506A3"/>
    <w:rsid w:val="0015531C"/>
    <w:rsid w:val="001563A9"/>
    <w:rsid w:val="00160C8C"/>
    <w:rsid w:val="001644C0"/>
    <w:rsid w:val="00164C97"/>
    <w:rsid w:val="00172654"/>
    <w:rsid w:val="00183DB2"/>
    <w:rsid w:val="001902C5"/>
    <w:rsid w:val="00192B7A"/>
    <w:rsid w:val="001B2756"/>
    <w:rsid w:val="001D75FA"/>
    <w:rsid w:val="001E1EE4"/>
    <w:rsid w:val="001E7DD3"/>
    <w:rsid w:val="001F070B"/>
    <w:rsid w:val="001F5AD5"/>
    <w:rsid w:val="00212A28"/>
    <w:rsid w:val="002202C2"/>
    <w:rsid w:val="00221BD3"/>
    <w:rsid w:val="002265EA"/>
    <w:rsid w:val="00233CD3"/>
    <w:rsid w:val="00246E28"/>
    <w:rsid w:val="00263964"/>
    <w:rsid w:val="002706AB"/>
    <w:rsid w:val="00276D89"/>
    <w:rsid w:val="00287AE2"/>
    <w:rsid w:val="0029109F"/>
    <w:rsid w:val="00295C2F"/>
    <w:rsid w:val="002A0DF6"/>
    <w:rsid w:val="002A3A3D"/>
    <w:rsid w:val="002A51A6"/>
    <w:rsid w:val="002C260D"/>
    <w:rsid w:val="002C5A13"/>
    <w:rsid w:val="002C72F8"/>
    <w:rsid w:val="002E5FC5"/>
    <w:rsid w:val="002F126D"/>
    <w:rsid w:val="002F12B7"/>
    <w:rsid w:val="002F2AA1"/>
    <w:rsid w:val="002F2BE0"/>
    <w:rsid w:val="002F689E"/>
    <w:rsid w:val="00305EB6"/>
    <w:rsid w:val="00306F90"/>
    <w:rsid w:val="00307C72"/>
    <w:rsid w:val="00331ABE"/>
    <w:rsid w:val="0034515F"/>
    <w:rsid w:val="00351EF5"/>
    <w:rsid w:val="0035250F"/>
    <w:rsid w:val="003556ED"/>
    <w:rsid w:val="0035686F"/>
    <w:rsid w:val="003601A7"/>
    <w:rsid w:val="0036097B"/>
    <w:rsid w:val="00361CC4"/>
    <w:rsid w:val="00362184"/>
    <w:rsid w:val="00375370"/>
    <w:rsid w:val="00376667"/>
    <w:rsid w:val="00385561"/>
    <w:rsid w:val="00386A9E"/>
    <w:rsid w:val="003A2510"/>
    <w:rsid w:val="003A363D"/>
    <w:rsid w:val="003B2508"/>
    <w:rsid w:val="003B3624"/>
    <w:rsid w:val="003B6016"/>
    <w:rsid w:val="003D1AD3"/>
    <w:rsid w:val="003D2272"/>
    <w:rsid w:val="003D339E"/>
    <w:rsid w:val="003F0A11"/>
    <w:rsid w:val="003F235F"/>
    <w:rsid w:val="003F3BF0"/>
    <w:rsid w:val="004125A1"/>
    <w:rsid w:val="00422497"/>
    <w:rsid w:val="00430081"/>
    <w:rsid w:val="00431A13"/>
    <w:rsid w:val="00454146"/>
    <w:rsid w:val="00455274"/>
    <w:rsid w:val="00456B52"/>
    <w:rsid w:val="00460103"/>
    <w:rsid w:val="00465373"/>
    <w:rsid w:val="00465599"/>
    <w:rsid w:val="00492050"/>
    <w:rsid w:val="00492659"/>
    <w:rsid w:val="004928C9"/>
    <w:rsid w:val="00496E89"/>
    <w:rsid w:val="004A085E"/>
    <w:rsid w:val="004A49F4"/>
    <w:rsid w:val="004B104A"/>
    <w:rsid w:val="004E59F7"/>
    <w:rsid w:val="004F11D6"/>
    <w:rsid w:val="00501E5A"/>
    <w:rsid w:val="00505012"/>
    <w:rsid w:val="00517F6F"/>
    <w:rsid w:val="005270E5"/>
    <w:rsid w:val="00533118"/>
    <w:rsid w:val="00535971"/>
    <w:rsid w:val="005400CE"/>
    <w:rsid w:val="00544931"/>
    <w:rsid w:val="00546629"/>
    <w:rsid w:val="0055210F"/>
    <w:rsid w:val="00561B11"/>
    <w:rsid w:val="00563F04"/>
    <w:rsid w:val="0057571D"/>
    <w:rsid w:val="005859CE"/>
    <w:rsid w:val="00592EC5"/>
    <w:rsid w:val="005A2DFD"/>
    <w:rsid w:val="005B33BF"/>
    <w:rsid w:val="005B58DC"/>
    <w:rsid w:val="005B5939"/>
    <w:rsid w:val="005C0B8C"/>
    <w:rsid w:val="005C3E33"/>
    <w:rsid w:val="005C4B7E"/>
    <w:rsid w:val="005D688D"/>
    <w:rsid w:val="005E4BB3"/>
    <w:rsid w:val="006101FC"/>
    <w:rsid w:val="006248EC"/>
    <w:rsid w:val="00633171"/>
    <w:rsid w:val="00641A61"/>
    <w:rsid w:val="00641C02"/>
    <w:rsid w:val="006423C4"/>
    <w:rsid w:val="00654690"/>
    <w:rsid w:val="006576FE"/>
    <w:rsid w:val="00657D39"/>
    <w:rsid w:val="00660391"/>
    <w:rsid w:val="00665C78"/>
    <w:rsid w:val="00671E63"/>
    <w:rsid w:val="00673C2C"/>
    <w:rsid w:val="00675C76"/>
    <w:rsid w:val="00677428"/>
    <w:rsid w:val="00686505"/>
    <w:rsid w:val="006A6142"/>
    <w:rsid w:val="006B7B81"/>
    <w:rsid w:val="006C0A28"/>
    <w:rsid w:val="006C333A"/>
    <w:rsid w:val="006D4A51"/>
    <w:rsid w:val="006D6AF1"/>
    <w:rsid w:val="006E2D29"/>
    <w:rsid w:val="006E3723"/>
    <w:rsid w:val="006E37E8"/>
    <w:rsid w:val="006E6E92"/>
    <w:rsid w:val="006F389A"/>
    <w:rsid w:val="00700E14"/>
    <w:rsid w:val="00700FEB"/>
    <w:rsid w:val="00717984"/>
    <w:rsid w:val="007212CE"/>
    <w:rsid w:val="00723B6D"/>
    <w:rsid w:val="00725FB5"/>
    <w:rsid w:val="007335D7"/>
    <w:rsid w:val="0073437B"/>
    <w:rsid w:val="00747ABA"/>
    <w:rsid w:val="0075470C"/>
    <w:rsid w:val="00764144"/>
    <w:rsid w:val="0076496D"/>
    <w:rsid w:val="00771580"/>
    <w:rsid w:val="00786A3A"/>
    <w:rsid w:val="00790F09"/>
    <w:rsid w:val="007A4D8D"/>
    <w:rsid w:val="007A7FF0"/>
    <w:rsid w:val="007B3456"/>
    <w:rsid w:val="007C0BAE"/>
    <w:rsid w:val="007C456F"/>
    <w:rsid w:val="007D4437"/>
    <w:rsid w:val="007E381C"/>
    <w:rsid w:val="007F090F"/>
    <w:rsid w:val="00813FCC"/>
    <w:rsid w:val="008271D2"/>
    <w:rsid w:val="00831A4C"/>
    <w:rsid w:val="00831F2F"/>
    <w:rsid w:val="0083399A"/>
    <w:rsid w:val="00836465"/>
    <w:rsid w:val="00837800"/>
    <w:rsid w:val="00843645"/>
    <w:rsid w:val="0085262B"/>
    <w:rsid w:val="0085455A"/>
    <w:rsid w:val="008558D9"/>
    <w:rsid w:val="00865F48"/>
    <w:rsid w:val="00877FE1"/>
    <w:rsid w:val="008C2F5E"/>
    <w:rsid w:val="008D6780"/>
    <w:rsid w:val="008E3031"/>
    <w:rsid w:val="008E304E"/>
    <w:rsid w:val="008E5DD4"/>
    <w:rsid w:val="008F22A4"/>
    <w:rsid w:val="008F372F"/>
    <w:rsid w:val="00916D19"/>
    <w:rsid w:val="0091721B"/>
    <w:rsid w:val="009177AC"/>
    <w:rsid w:val="00924F81"/>
    <w:rsid w:val="00977DC3"/>
    <w:rsid w:val="009853F9"/>
    <w:rsid w:val="009A1738"/>
    <w:rsid w:val="009A6029"/>
    <w:rsid w:val="009B4787"/>
    <w:rsid w:val="009C1D22"/>
    <w:rsid w:val="009C325A"/>
    <w:rsid w:val="009C3D49"/>
    <w:rsid w:val="009F04ED"/>
    <w:rsid w:val="009F21C3"/>
    <w:rsid w:val="009F6453"/>
    <w:rsid w:val="009F6C41"/>
    <w:rsid w:val="00A10090"/>
    <w:rsid w:val="00A13583"/>
    <w:rsid w:val="00A168DE"/>
    <w:rsid w:val="00A20FBD"/>
    <w:rsid w:val="00A278F3"/>
    <w:rsid w:val="00A30FD6"/>
    <w:rsid w:val="00A312D5"/>
    <w:rsid w:val="00A32808"/>
    <w:rsid w:val="00A43DAA"/>
    <w:rsid w:val="00A65704"/>
    <w:rsid w:val="00A6777A"/>
    <w:rsid w:val="00A70335"/>
    <w:rsid w:val="00A8471B"/>
    <w:rsid w:val="00A96E04"/>
    <w:rsid w:val="00AA3173"/>
    <w:rsid w:val="00AB0185"/>
    <w:rsid w:val="00AB2761"/>
    <w:rsid w:val="00AB2AA0"/>
    <w:rsid w:val="00AB3E1A"/>
    <w:rsid w:val="00AD01DD"/>
    <w:rsid w:val="00AD03B1"/>
    <w:rsid w:val="00AE30FC"/>
    <w:rsid w:val="00AE732D"/>
    <w:rsid w:val="00AF4BAA"/>
    <w:rsid w:val="00B01574"/>
    <w:rsid w:val="00B04836"/>
    <w:rsid w:val="00B05A41"/>
    <w:rsid w:val="00B0795C"/>
    <w:rsid w:val="00B10C90"/>
    <w:rsid w:val="00B15A8C"/>
    <w:rsid w:val="00B174A2"/>
    <w:rsid w:val="00B25E14"/>
    <w:rsid w:val="00B32491"/>
    <w:rsid w:val="00B3321D"/>
    <w:rsid w:val="00B43341"/>
    <w:rsid w:val="00B43AC8"/>
    <w:rsid w:val="00B44EB6"/>
    <w:rsid w:val="00B616DA"/>
    <w:rsid w:val="00B66F86"/>
    <w:rsid w:val="00B747F5"/>
    <w:rsid w:val="00B839C7"/>
    <w:rsid w:val="00BD4816"/>
    <w:rsid w:val="00BD5403"/>
    <w:rsid w:val="00BD5716"/>
    <w:rsid w:val="00C0632F"/>
    <w:rsid w:val="00C16584"/>
    <w:rsid w:val="00C16611"/>
    <w:rsid w:val="00C17065"/>
    <w:rsid w:val="00C326C9"/>
    <w:rsid w:val="00C33491"/>
    <w:rsid w:val="00C37630"/>
    <w:rsid w:val="00C37D61"/>
    <w:rsid w:val="00C4454C"/>
    <w:rsid w:val="00C50B2C"/>
    <w:rsid w:val="00C54EDC"/>
    <w:rsid w:val="00C55411"/>
    <w:rsid w:val="00C6364D"/>
    <w:rsid w:val="00C679F9"/>
    <w:rsid w:val="00C72296"/>
    <w:rsid w:val="00C804EB"/>
    <w:rsid w:val="00C8392A"/>
    <w:rsid w:val="00C90569"/>
    <w:rsid w:val="00C957CA"/>
    <w:rsid w:val="00C958DD"/>
    <w:rsid w:val="00CA3A9E"/>
    <w:rsid w:val="00CA69D3"/>
    <w:rsid w:val="00CB3DCC"/>
    <w:rsid w:val="00CD11AA"/>
    <w:rsid w:val="00CD26EC"/>
    <w:rsid w:val="00CD720E"/>
    <w:rsid w:val="00CE7282"/>
    <w:rsid w:val="00D0218D"/>
    <w:rsid w:val="00D03CB7"/>
    <w:rsid w:val="00D078DF"/>
    <w:rsid w:val="00D11CB8"/>
    <w:rsid w:val="00D135E6"/>
    <w:rsid w:val="00D21F69"/>
    <w:rsid w:val="00D2257A"/>
    <w:rsid w:val="00D256A4"/>
    <w:rsid w:val="00D2581D"/>
    <w:rsid w:val="00D26C3C"/>
    <w:rsid w:val="00D56996"/>
    <w:rsid w:val="00D56F26"/>
    <w:rsid w:val="00D73D04"/>
    <w:rsid w:val="00D76C82"/>
    <w:rsid w:val="00D83E89"/>
    <w:rsid w:val="00D93063"/>
    <w:rsid w:val="00D96203"/>
    <w:rsid w:val="00DB0A60"/>
    <w:rsid w:val="00DC0890"/>
    <w:rsid w:val="00DC16D0"/>
    <w:rsid w:val="00DC185E"/>
    <w:rsid w:val="00DC6CB5"/>
    <w:rsid w:val="00DD0F4E"/>
    <w:rsid w:val="00DD18BF"/>
    <w:rsid w:val="00DE3FB0"/>
    <w:rsid w:val="00DE6F18"/>
    <w:rsid w:val="00DF4021"/>
    <w:rsid w:val="00E019B1"/>
    <w:rsid w:val="00E01B66"/>
    <w:rsid w:val="00E06162"/>
    <w:rsid w:val="00E10AA3"/>
    <w:rsid w:val="00E22873"/>
    <w:rsid w:val="00E3078E"/>
    <w:rsid w:val="00E32BD9"/>
    <w:rsid w:val="00E3643B"/>
    <w:rsid w:val="00E365B4"/>
    <w:rsid w:val="00E379FB"/>
    <w:rsid w:val="00E43E8D"/>
    <w:rsid w:val="00E50852"/>
    <w:rsid w:val="00E54032"/>
    <w:rsid w:val="00E565CF"/>
    <w:rsid w:val="00E61263"/>
    <w:rsid w:val="00E63E38"/>
    <w:rsid w:val="00E737D1"/>
    <w:rsid w:val="00E77F10"/>
    <w:rsid w:val="00E82A2B"/>
    <w:rsid w:val="00E91BB7"/>
    <w:rsid w:val="00E925BF"/>
    <w:rsid w:val="00EA2A1F"/>
    <w:rsid w:val="00EA64C6"/>
    <w:rsid w:val="00EB0B0F"/>
    <w:rsid w:val="00EC4447"/>
    <w:rsid w:val="00ED016C"/>
    <w:rsid w:val="00EE66EE"/>
    <w:rsid w:val="00EF326B"/>
    <w:rsid w:val="00F00B79"/>
    <w:rsid w:val="00F015BC"/>
    <w:rsid w:val="00F01D39"/>
    <w:rsid w:val="00F0292C"/>
    <w:rsid w:val="00F34DAE"/>
    <w:rsid w:val="00F45C63"/>
    <w:rsid w:val="00F57C7A"/>
    <w:rsid w:val="00F6465C"/>
    <w:rsid w:val="00F678D9"/>
    <w:rsid w:val="00F75C38"/>
    <w:rsid w:val="00F77B79"/>
    <w:rsid w:val="00F815A0"/>
    <w:rsid w:val="00F91CC3"/>
    <w:rsid w:val="00F94CC8"/>
    <w:rsid w:val="00F962C5"/>
    <w:rsid w:val="00FA09F8"/>
    <w:rsid w:val="00FA3EC5"/>
    <w:rsid w:val="00FC1F84"/>
    <w:rsid w:val="00FC45F2"/>
    <w:rsid w:val="00FD159A"/>
    <w:rsid w:val="00FD478D"/>
    <w:rsid w:val="00FD6857"/>
    <w:rsid w:val="00FD75CC"/>
    <w:rsid w:val="00FE1C92"/>
    <w:rsid w:val="00FF56BD"/>
    <w:rsid w:val="031B1E0E"/>
    <w:rsid w:val="03722E26"/>
    <w:rsid w:val="04178C2C"/>
    <w:rsid w:val="079EE6F6"/>
    <w:rsid w:val="07E6E575"/>
    <w:rsid w:val="081316B4"/>
    <w:rsid w:val="0843626C"/>
    <w:rsid w:val="098089E1"/>
    <w:rsid w:val="09D26FD6"/>
    <w:rsid w:val="13020E44"/>
    <w:rsid w:val="1383CCB6"/>
    <w:rsid w:val="13D39CC9"/>
    <w:rsid w:val="13FBC7FF"/>
    <w:rsid w:val="1660C16B"/>
    <w:rsid w:val="1BC41F01"/>
    <w:rsid w:val="1BE27F5A"/>
    <w:rsid w:val="22A41B91"/>
    <w:rsid w:val="23ABE223"/>
    <w:rsid w:val="24305325"/>
    <w:rsid w:val="27BD4950"/>
    <w:rsid w:val="3043A9CB"/>
    <w:rsid w:val="3304E159"/>
    <w:rsid w:val="39E565E6"/>
    <w:rsid w:val="3D23A930"/>
    <w:rsid w:val="45D7FF16"/>
    <w:rsid w:val="47DFD9C1"/>
    <w:rsid w:val="51206C08"/>
    <w:rsid w:val="563E84DB"/>
    <w:rsid w:val="59D8834B"/>
    <w:rsid w:val="63BB3924"/>
    <w:rsid w:val="645423D0"/>
    <w:rsid w:val="645DE0CC"/>
    <w:rsid w:val="65139B8A"/>
    <w:rsid w:val="669ADE9D"/>
    <w:rsid w:val="68FD5D9F"/>
    <w:rsid w:val="6F45865B"/>
    <w:rsid w:val="705F66CC"/>
    <w:rsid w:val="714BA8A4"/>
    <w:rsid w:val="746209BD"/>
    <w:rsid w:val="774543DF"/>
    <w:rsid w:val="78AAF4DE"/>
    <w:rsid w:val="7B04588A"/>
    <w:rsid w:val="7D9924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2C9076"/>
  <w15:docId w15:val="{567DD099-3E9A-4D76-A0D7-50412C969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DCC"/>
    <w:pPr>
      <w:spacing w:after="200"/>
    </w:pPr>
    <w:rPr>
      <w:sz w:val="24"/>
      <w:szCs w:val="22"/>
    </w:rPr>
  </w:style>
  <w:style w:type="paragraph" w:styleId="Heading3">
    <w:name w:val="heading 3"/>
    <w:basedOn w:val="Normal"/>
    <w:next w:val="Normal"/>
    <w:link w:val="Heading3Char"/>
    <w:uiPriority w:val="9"/>
    <w:semiHidden/>
    <w:unhideWhenUsed/>
    <w:qFormat/>
    <w:rsid w:val="00F94CC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078E"/>
    <w:pPr>
      <w:spacing w:after="0"/>
    </w:pPr>
    <w:rPr>
      <w:rFonts w:ascii="Tahoma" w:hAnsi="Tahoma" w:cs="Tahoma"/>
      <w:sz w:val="16"/>
      <w:szCs w:val="16"/>
    </w:rPr>
  </w:style>
  <w:style w:type="character" w:customStyle="1" w:styleId="BalloonTextChar">
    <w:name w:val="Balloon Text Char"/>
    <w:link w:val="BalloonText"/>
    <w:uiPriority w:val="99"/>
    <w:semiHidden/>
    <w:rsid w:val="00E3078E"/>
    <w:rPr>
      <w:rFonts w:ascii="Tahoma" w:hAnsi="Tahoma" w:cs="Tahoma"/>
      <w:sz w:val="16"/>
      <w:szCs w:val="16"/>
    </w:rPr>
  </w:style>
  <w:style w:type="paragraph" w:styleId="Header">
    <w:name w:val="header"/>
    <w:basedOn w:val="Normal"/>
    <w:link w:val="HeaderChar"/>
    <w:uiPriority w:val="99"/>
    <w:unhideWhenUsed/>
    <w:rsid w:val="00E3078E"/>
    <w:pPr>
      <w:tabs>
        <w:tab w:val="center" w:pos="4680"/>
        <w:tab w:val="right" w:pos="9360"/>
      </w:tabs>
      <w:spacing w:after="0"/>
    </w:pPr>
  </w:style>
  <w:style w:type="character" w:customStyle="1" w:styleId="HeaderChar">
    <w:name w:val="Header Char"/>
    <w:basedOn w:val="DefaultParagraphFont"/>
    <w:link w:val="Header"/>
    <w:uiPriority w:val="99"/>
    <w:rsid w:val="00E3078E"/>
  </w:style>
  <w:style w:type="paragraph" w:styleId="Footer">
    <w:name w:val="footer"/>
    <w:basedOn w:val="Normal"/>
    <w:link w:val="FooterChar"/>
    <w:uiPriority w:val="99"/>
    <w:unhideWhenUsed/>
    <w:rsid w:val="00E3078E"/>
    <w:pPr>
      <w:tabs>
        <w:tab w:val="center" w:pos="4680"/>
        <w:tab w:val="right" w:pos="9360"/>
      </w:tabs>
      <w:spacing w:after="0"/>
    </w:pPr>
  </w:style>
  <w:style w:type="character" w:customStyle="1" w:styleId="FooterChar">
    <w:name w:val="Footer Char"/>
    <w:basedOn w:val="DefaultParagraphFont"/>
    <w:link w:val="Footer"/>
    <w:uiPriority w:val="99"/>
    <w:rsid w:val="00E3078E"/>
  </w:style>
  <w:style w:type="paragraph" w:customStyle="1" w:styleId="GCULCBodyText">
    <w:name w:val="GCU (LC) Body Text"/>
    <w:rsid w:val="00F94CC8"/>
    <w:pPr>
      <w:widowControl w:val="0"/>
      <w:tabs>
        <w:tab w:val="left" w:pos="360"/>
      </w:tabs>
      <w:suppressAutoHyphens/>
      <w:spacing w:before="60" w:after="120" w:line="276" w:lineRule="auto"/>
    </w:pPr>
    <w:rPr>
      <w:rFonts w:ascii="Calibri" w:eastAsia="Times New Roman" w:hAnsi="Calibri" w:cs="Lucida Sans Unicode"/>
      <w:bCs/>
      <w:kern w:val="1"/>
      <w:sz w:val="24"/>
      <w:szCs w:val="40"/>
    </w:rPr>
  </w:style>
  <w:style w:type="paragraph" w:customStyle="1" w:styleId="GCULCBlockQuotation">
    <w:name w:val="GCU (LC) Block Quotation"/>
    <w:basedOn w:val="GCULCBodyText"/>
    <w:rsid w:val="00F94CC8"/>
    <w:pPr>
      <w:ind w:left="720"/>
    </w:pPr>
  </w:style>
  <w:style w:type="character" w:customStyle="1" w:styleId="GCULCBlockQuotationChar">
    <w:name w:val="GCU (LC) Block Quotation Char"/>
    <w:rsid w:val="00F94CC8"/>
    <w:rPr>
      <w:rFonts w:ascii="Calibri" w:hAnsi="Calibri" w:cs="Lucida Sans Unicode"/>
      <w:bCs/>
      <w:kern w:val="1"/>
      <w:sz w:val="24"/>
      <w:szCs w:val="40"/>
    </w:rPr>
  </w:style>
  <w:style w:type="character" w:customStyle="1" w:styleId="GCULCBodyTextChar">
    <w:name w:val="GCU (LC) Body Text Char"/>
    <w:rsid w:val="00F94CC8"/>
    <w:rPr>
      <w:rFonts w:ascii="Calibri" w:hAnsi="Calibri" w:cs="Lucida Sans Unicode"/>
      <w:bCs/>
      <w:kern w:val="1"/>
      <w:sz w:val="24"/>
      <w:szCs w:val="40"/>
    </w:rPr>
  </w:style>
  <w:style w:type="paragraph" w:customStyle="1" w:styleId="GCULCBulletedList">
    <w:name w:val="GCU (LC) Bulleted List"/>
    <w:basedOn w:val="GCULCBodyText"/>
    <w:rsid w:val="00F94CC8"/>
    <w:pPr>
      <w:tabs>
        <w:tab w:val="clear" w:pos="360"/>
      </w:tabs>
    </w:pPr>
    <w:rPr>
      <w:szCs w:val="24"/>
    </w:rPr>
  </w:style>
  <w:style w:type="paragraph" w:customStyle="1" w:styleId="GCULCDocumentTitle">
    <w:name w:val="GCU (LC) Document Title"/>
    <w:rsid w:val="00F94CC8"/>
    <w:pPr>
      <w:suppressAutoHyphens/>
      <w:spacing w:before="120" w:after="120" w:line="100" w:lineRule="atLeast"/>
      <w:jc w:val="center"/>
    </w:pPr>
    <w:rPr>
      <w:rFonts w:ascii="Calibri" w:eastAsia="Times New Roman" w:hAnsi="Calibri" w:cs="Arial"/>
      <w:kern w:val="1"/>
      <w:sz w:val="48"/>
      <w:szCs w:val="32"/>
    </w:rPr>
  </w:style>
  <w:style w:type="paragraph" w:customStyle="1" w:styleId="GCULCReference">
    <w:name w:val="GCU (LC) Reference"/>
    <w:basedOn w:val="GCULCBodyText"/>
    <w:rsid w:val="00F94CC8"/>
    <w:pPr>
      <w:ind w:left="360" w:hanging="360"/>
    </w:pPr>
  </w:style>
  <w:style w:type="character" w:customStyle="1" w:styleId="GCULCReferenceChar">
    <w:name w:val="GCU (LC) Reference Char"/>
    <w:rsid w:val="00F94CC8"/>
    <w:rPr>
      <w:rFonts w:ascii="Calibri" w:hAnsi="Calibri" w:cs="Lucida Sans Unicode"/>
      <w:bCs/>
      <w:kern w:val="1"/>
      <w:sz w:val="24"/>
      <w:szCs w:val="40"/>
    </w:rPr>
  </w:style>
  <w:style w:type="paragraph" w:customStyle="1" w:styleId="GCULCSubtopicHeading">
    <w:name w:val="GCU (LC) Subtopic Heading"/>
    <w:basedOn w:val="GCULCBodyText"/>
    <w:rsid w:val="00F94CC8"/>
    <w:rPr>
      <w:bCs w:val="0"/>
      <w:i/>
      <w:sz w:val="26"/>
      <w:szCs w:val="26"/>
    </w:rPr>
  </w:style>
  <w:style w:type="paragraph" w:customStyle="1" w:styleId="GCULCTopicHeading">
    <w:name w:val="GCU (LC) Topic Heading"/>
    <w:basedOn w:val="Heading3"/>
    <w:rsid w:val="00F94CC8"/>
    <w:pPr>
      <w:widowControl w:val="0"/>
      <w:suppressAutoHyphens/>
      <w:spacing w:line="100" w:lineRule="atLeast"/>
    </w:pPr>
    <w:rPr>
      <w:rFonts w:ascii="Calibri" w:eastAsia="Times New Roman" w:hAnsi="Calibri" w:cs="font292"/>
      <w:b w:val="0"/>
      <w:color w:val="00000A"/>
      <w:kern w:val="1"/>
      <w:sz w:val="32"/>
      <w:szCs w:val="32"/>
      <w:lang w:eastAsia="zh-CN"/>
    </w:rPr>
  </w:style>
  <w:style w:type="character" w:customStyle="1" w:styleId="Heading3Char">
    <w:name w:val="Heading 3 Char"/>
    <w:basedOn w:val="DefaultParagraphFont"/>
    <w:link w:val="Heading3"/>
    <w:uiPriority w:val="9"/>
    <w:semiHidden/>
    <w:rsid w:val="00F94CC8"/>
    <w:rPr>
      <w:rFonts w:asciiTheme="majorHAnsi" w:eastAsiaTheme="majorEastAsia" w:hAnsiTheme="majorHAnsi" w:cstheme="majorBidi"/>
      <w:b/>
      <w:bCs/>
      <w:color w:val="4F81BD" w:themeColor="accent1"/>
      <w:sz w:val="24"/>
      <w:szCs w:val="22"/>
    </w:rPr>
  </w:style>
  <w:style w:type="character" w:styleId="PlaceholderText">
    <w:name w:val="Placeholder Text"/>
    <w:basedOn w:val="DefaultParagraphFont"/>
    <w:uiPriority w:val="99"/>
    <w:semiHidden/>
    <w:rsid w:val="00673C2C"/>
    <w:rPr>
      <w:color w:val="808080"/>
    </w:rPr>
  </w:style>
  <w:style w:type="paragraph" w:styleId="ListParagraph">
    <w:name w:val="List Paragraph"/>
    <w:basedOn w:val="Normal"/>
    <w:uiPriority w:val="34"/>
    <w:qFormat/>
    <w:rsid w:val="00E737D1"/>
    <w:pPr>
      <w:ind w:left="720"/>
      <w:contextualSpacing/>
    </w:pPr>
  </w:style>
  <w:style w:type="character" w:styleId="CommentReference">
    <w:name w:val="annotation reference"/>
    <w:basedOn w:val="DefaultParagraphFont"/>
    <w:uiPriority w:val="99"/>
    <w:semiHidden/>
    <w:unhideWhenUsed/>
    <w:rsid w:val="003F0A11"/>
    <w:rPr>
      <w:sz w:val="16"/>
      <w:szCs w:val="16"/>
    </w:rPr>
  </w:style>
  <w:style w:type="paragraph" w:styleId="CommentText">
    <w:name w:val="annotation text"/>
    <w:basedOn w:val="Normal"/>
    <w:link w:val="CommentTextChar"/>
    <w:uiPriority w:val="99"/>
    <w:semiHidden/>
    <w:unhideWhenUsed/>
    <w:rsid w:val="003F0A11"/>
    <w:rPr>
      <w:sz w:val="20"/>
      <w:szCs w:val="20"/>
    </w:rPr>
  </w:style>
  <w:style w:type="character" w:customStyle="1" w:styleId="CommentTextChar">
    <w:name w:val="Comment Text Char"/>
    <w:basedOn w:val="DefaultParagraphFont"/>
    <w:link w:val="CommentText"/>
    <w:uiPriority w:val="99"/>
    <w:semiHidden/>
    <w:rsid w:val="003F0A11"/>
  </w:style>
  <w:style w:type="paragraph" w:styleId="CommentSubject">
    <w:name w:val="annotation subject"/>
    <w:basedOn w:val="CommentText"/>
    <w:next w:val="CommentText"/>
    <w:link w:val="CommentSubjectChar"/>
    <w:uiPriority w:val="99"/>
    <w:semiHidden/>
    <w:unhideWhenUsed/>
    <w:rsid w:val="003F0A11"/>
    <w:rPr>
      <w:b/>
      <w:bCs/>
    </w:rPr>
  </w:style>
  <w:style w:type="character" w:customStyle="1" w:styleId="CommentSubjectChar">
    <w:name w:val="Comment Subject Char"/>
    <w:basedOn w:val="CommentTextChar"/>
    <w:link w:val="CommentSubject"/>
    <w:uiPriority w:val="99"/>
    <w:semiHidden/>
    <w:rsid w:val="003F0A11"/>
    <w:rPr>
      <w:b/>
      <w:bCs/>
    </w:rPr>
  </w:style>
  <w:style w:type="table" w:styleId="TableGrid">
    <w:name w:val="Table Grid"/>
    <w:basedOn w:val="TableNormal"/>
    <w:uiPriority w:val="59"/>
    <w:rsid w:val="00160C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45C63"/>
    <w:rPr>
      <w:sz w:val="24"/>
      <w:szCs w:val="22"/>
    </w:rPr>
  </w:style>
  <w:style w:type="paragraph" w:styleId="NoSpacing">
    <w:name w:val="No Spacing"/>
    <w:uiPriority w:val="1"/>
    <w:qFormat/>
    <w:rsid w:val="00F0292C"/>
    <w:rPr>
      <w:sz w:val="24"/>
      <w:szCs w:val="22"/>
    </w:rPr>
  </w:style>
  <w:style w:type="character" w:styleId="Hyperlink">
    <w:name w:val="Hyperlink"/>
    <w:basedOn w:val="DefaultParagraphFont"/>
    <w:uiPriority w:val="99"/>
    <w:unhideWhenUsed/>
    <w:rsid w:val="00C90569"/>
    <w:rPr>
      <w:color w:val="0000FF" w:themeColor="hyperlink"/>
      <w:u w:val="single"/>
    </w:rPr>
  </w:style>
  <w:style w:type="character" w:styleId="UnresolvedMention">
    <w:name w:val="Unresolved Mention"/>
    <w:basedOn w:val="DefaultParagraphFont"/>
    <w:uiPriority w:val="99"/>
    <w:semiHidden/>
    <w:unhideWhenUsed/>
    <w:rsid w:val="00C90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853827">
      <w:bodyDiv w:val="1"/>
      <w:marLeft w:val="0"/>
      <w:marRight w:val="0"/>
      <w:marTop w:val="0"/>
      <w:marBottom w:val="0"/>
      <w:divBdr>
        <w:top w:val="none" w:sz="0" w:space="0" w:color="auto"/>
        <w:left w:val="none" w:sz="0" w:space="0" w:color="auto"/>
        <w:bottom w:val="none" w:sz="0" w:space="0" w:color="auto"/>
        <w:right w:val="none" w:sz="0" w:space="0" w:color="auto"/>
      </w:divBdr>
    </w:div>
    <w:div w:id="745419769">
      <w:bodyDiv w:val="1"/>
      <w:marLeft w:val="0"/>
      <w:marRight w:val="0"/>
      <w:marTop w:val="0"/>
      <w:marBottom w:val="0"/>
      <w:divBdr>
        <w:top w:val="none" w:sz="0" w:space="0" w:color="auto"/>
        <w:left w:val="none" w:sz="0" w:space="0" w:color="auto"/>
        <w:bottom w:val="none" w:sz="0" w:space="0" w:color="auto"/>
        <w:right w:val="none" w:sz="0" w:space="0" w:color="auto"/>
      </w:divBdr>
    </w:div>
    <w:div w:id="769206973">
      <w:bodyDiv w:val="1"/>
      <w:marLeft w:val="0"/>
      <w:marRight w:val="0"/>
      <w:marTop w:val="0"/>
      <w:marBottom w:val="0"/>
      <w:divBdr>
        <w:top w:val="none" w:sz="0" w:space="0" w:color="auto"/>
        <w:left w:val="none" w:sz="0" w:space="0" w:color="auto"/>
        <w:bottom w:val="none" w:sz="0" w:space="0" w:color="auto"/>
        <w:right w:val="none" w:sz="0" w:space="0" w:color="auto"/>
      </w:divBdr>
    </w:div>
    <w:div w:id="852911727">
      <w:bodyDiv w:val="1"/>
      <w:marLeft w:val="0"/>
      <w:marRight w:val="0"/>
      <w:marTop w:val="0"/>
      <w:marBottom w:val="0"/>
      <w:divBdr>
        <w:top w:val="none" w:sz="0" w:space="0" w:color="auto"/>
        <w:left w:val="none" w:sz="0" w:space="0" w:color="auto"/>
        <w:bottom w:val="none" w:sz="0" w:space="0" w:color="auto"/>
        <w:right w:val="none" w:sz="0" w:space="0" w:color="auto"/>
      </w:divBdr>
    </w:div>
    <w:div w:id="1318916760">
      <w:bodyDiv w:val="1"/>
      <w:marLeft w:val="0"/>
      <w:marRight w:val="0"/>
      <w:marTop w:val="0"/>
      <w:marBottom w:val="0"/>
      <w:divBdr>
        <w:top w:val="none" w:sz="0" w:space="0" w:color="auto"/>
        <w:left w:val="none" w:sz="0" w:space="0" w:color="auto"/>
        <w:bottom w:val="none" w:sz="0" w:space="0" w:color="auto"/>
        <w:right w:val="none" w:sz="0" w:space="0" w:color="auto"/>
      </w:divBdr>
    </w:div>
    <w:div w:id="1783265728">
      <w:bodyDiv w:val="1"/>
      <w:marLeft w:val="0"/>
      <w:marRight w:val="0"/>
      <w:marTop w:val="0"/>
      <w:marBottom w:val="0"/>
      <w:divBdr>
        <w:top w:val="none" w:sz="0" w:space="0" w:color="auto"/>
        <w:left w:val="none" w:sz="0" w:space="0" w:color="auto"/>
        <w:bottom w:val="none" w:sz="0" w:space="0" w:color="auto"/>
        <w:right w:val="none" w:sz="0" w:space="0" w:color="auto"/>
      </w:divBdr>
    </w:div>
    <w:div w:id="1837695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lopes.idm.oclc.org/10.32598/JCCNC.10.2.497"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oi-org.lopes.idm.oclc.org/10.1177/0743558410367953"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oi-org.lopes.idm.oclc.org/10.4103/nms.nms_16_22"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37d47695-dda2-48a2-87bc-2a1f7ac7fedc" xsi:nil="true"/>
    <lcf76f155ced4ddcb4097134ff3c332f xmlns="b457ba54-12e9-41a3-ab87-ffd5bc64543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11D7BF13958C64483E7E107A08507EA" ma:contentTypeVersion="3706" ma:contentTypeDescription="Create a new document." ma:contentTypeScope="" ma:versionID="fb1002c131eba82362776cc492fec7c0">
  <xsd:schema xmlns:xsd="http://www.w3.org/2001/XMLSchema" xmlns:xs="http://www.w3.org/2001/XMLSchema" xmlns:p="http://schemas.microsoft.com/office/2006/metadata/properties" xmlns:ns1="http://schemas.microsoft.com/sharepoint/v3" xmlns:ns2="b457ba54-12e9-41a3-ab87-ffd5bc645430" xmlns:ns3="37d47695-dda2-48a2-87bc-2a1f7ac7fedc" targetNamespace="http://schemas.microsoft.com/office/2006/metadata/properties" ma:root="true" ma:fieldsID="786c703d3726dff427d9683196c3365e" ns1:_="" ns2:_="" ns3:_="">
    <xsd:import namespace="http://schemas.microsoft.com/sharepoint/v3"/>
    <xsd:import namespace="b457ba54-12e9-41a3-ab87-ffd5bc645430"/>
    <xsd:import namespace="37d47695-dda2-48a2-87bc-2a1f7ac7fed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CR"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57ba54-12e9-41a3-ab87-ffd5bc645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f79346d-4f46-4bf1-b4df-486c6d391f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d47695-dda2-48a2-87bc-2a1f7ac7fed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bea8f4f-161d-469c-9cf2-f7071433846c}" ma:internalName="TaxCatchAll" ma:showField="CatchAllData" ma:web="37d47695-dda2-48a2-87bc-2a1f7ac7fe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3FF660-CCF1-4512-96BC-1D7D61FD195C}">
  <ds:schemaRefs>
    <ds:schemaRef ds:uri="http://schemas.microsoft.com/office/2006/metadata/properties"/>
    <ds:schemaRef ds:uri="http://schemas.microsoft.com/office/infopath/2007/PartnerControls"/>
    <ds:schemaRef ds:uri="http://schemas.microsoft.com/sharepoint/v3"/>
    <ds:schemaRef ds:uri="37d47695-dda2-48a2-87bc-2a1f7ac7fedc"/>
    <ds:schemaRef ds:uri="b457ba54-12e9-41a3-ab87-ffd5bc645430"/>
  </ds:schemaRefs>
</ds:datastoreItem>
</file>

<file path=customXml/itemProps2.xml><?xml version="1.0" encoding="utf-8"?>
<ds:datastoreItem xmlns:ds="http://schemas.openxmlformats.org/officeDocument/2006/customXml" ds:itemID="{31A6F0AD-5602-4288-851A-2EC04B6BE7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57ba54-12e9-41a3-ab87-ffd5bc645430"/>
    <ds:schemaRef ds:uri="37d47695-dda2-48a2-87bc-2a1f7ac7fe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1C61E5-8616-41AA-883B-C5B475ACEC77}">
  <ds:schemaRefs>
    <ds:schemaRef ds:uri="http://schemas.openxmlformats.org/officeDocument/2006/bibliography"/>
  </ds:schemaRefs>
</ds:datastoreItem>
</file>

<file path=customXml/itemProps4.xml><?xml version="1.0" encoding="utf-8"?>
<ds:datastoreItem xmlns:ds="http://schemas.openxmlformats.org/officeDocument/2006/customXml" ds:itemID="{DEAE2935-652D-42F6-AFDE-C5D6AD6806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7</Pages>
  <Words>2346</Words>
  <Characters>13377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Resource</vt:lpstr>
    </vt:vector>
  </TitlesOfParts>
  <Company>Grand Canyon University</Company>
  <LinksUpToDate>false</LinksUpToDate>
  <CharactersWithSpaces>15692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Resource</dc:title>
  <dc:creator>Lydia Bowls</dc:creator>
  <cp:keywords/>
  <cp:lastModifiedBy>Molly Skarphol</cp:lastModifiedBy>
  <cp:revision>3</cp:revision>
  <dcterms:created xsi:type="dcterms:W3CDTF">2026-06-17T03:25:00Z</dcterms:created>
  <dcterms:modified xsi:type="dcterms:W3CDTF">2026-06-17T03:43:00Z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Department">
    <vt:lpwstr>42;#Academic Program and Course Development|59abafec-cbf5-4238-a796-a3b74278f4db</vt:lpwstr>
  </property>
  <property fmtid="{D5CDD505-2E9C-101B-9397-08002B2CF9AE}" pid="3" name="TaxKeyword">
    <vt:lpwstr/>
  </property>
  <property fmtid="{D5CDD505-2E9C-101B-9397-08002B2CF9AE}" pid="4" name="DocumentType">
    <vt:lpwstr>106;#Course Resource|8bf5da99-6fd6-4bf2-a0a2-3e3efba8182b</vt:lpwstr>
  </property>
  <property fmtid="{D5CDD505-2E9C-101B-9397-08002B2CF9AE}" pid="5" name="ContentTypeId">
    <vt:lpwstr>0x010100911D7BF13958C64483E7E107A08507EA</vt:lpwstr>
  </property>
  <property fmtid="{D5CDD505-2E9C-101B-9397-08002B2CF9AE}" pid="6" name="SecurityClassification">
    <vt:lpwstr>2;#Internal|98311b30-b9e9-4d4f-9f64-0688c0d4a234</vt:lpwstr>
  </property>
  <property fmtid="{D5CDD505-2E9C-101B-9397-08002B2CF9AE}" pid="7" name="DocumentBusinessValue">
    <vt:lpwstr>3;#Normal|581d4866-74cc-43f1-bef1-bb304cbfeaa5</vt:lpwstr>
  </property>
  <property fmtid="{D5CDD505-2E9C-101B-9397-08002B2CF9AE}" pid="8" name="Order">
    <vt:r8>4600</vt:r8>
  </property>
  <property fmtid="{D5CDD505-2E9C-101B-9397-08002B2CF9AE}" pid="9" name="DocumentStatus">
    <vt:lpwstr>53;#Final|6f457c8b-ccb5-4072-8baa-3cf0535225f3</vt:lpwstr>
  </property>
  <property fmtid="{D5CDD505-2E9C-101B-9397-08002B2CF9AE}" pid="10" name="DocumentCategory">
    <vt:lpwstr/>
  </property>
  <property fmtid="{D5CDD505-2E9C-101B-9397-08002B2CF9AE}" pid="11" name="DocumentSubject">
    <vt:lpwstr/>
  </property>
  <property fmtid="{D5CDD505-2E9C-101B-9397-08002B2CF9AE}" pid="12" name="xd_ProgID">
    <vt:lpwstr/>
  </property>
  <property fmtid="{D5CDD505-2E9C-101B-9397-08002B2CF9AE}" pid="13" name="ComplianceAssetId">
    <vt:lpwstr/>
  </property>
  <property fmtid="{D5CDD505-2E9C-101B-9397-08002B2CF9AE}" pid="14" name="TemplateUrl">
    <vt:lpwstr/>
  </property>
  <property fmtid="{D5CDD505-2E9C-101B-9397-08002B2CF9AE}" pid="15" name="MediaServiceImageTags">
    <vt:lpwstr/>
  </property>
</Properties>
</file>